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 w:val="false"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>
                <w:b/>
                <w:color w:val="3E7065"/>
                <w:sz w:val="24"/>
                <w:szCs w:val="24"/>
              </w:rPr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>
                <w:b/>
                <w:color w:val="3E7065"/>
                <w:sz w:val="24"/>
                <w:szCs w:val="24"/>
              </w:rPr>
              <w:t xml:space="preserve">      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LOnormal"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>Administración de Proyectos</w:t>
      </w:r>
      <w:r>
        <w:rPr>
          <w:b/>
          <w:color w:val="3E7065"/>
          <w:sz w:val="24"/>
          <w:szCs w:val="24"/>
        </w:rPr>
        <w:t xml:space="preserve">      CLAVE:_________________________</w:t>
      </w:r>
    </w:p>
    <w:p>
      <w:pPr>
        <w:pStyle w:val="LOnormal"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estudiante será capaz de ejecutar las actividades que intervienen en un proyecto,  para alcanzar los objetivos en un tiempo determinado, tomando en consideración los recursos financieros, humanos y técnicos disponibles, haciendo uso de las herramientas  tecnológicas en los procesos de planificación, ejecución y control de los mismos.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0"/>
                <w:szCs w:val="1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Diseñar procesos de producción de materiales </w:t>
            </w:r>
            <w:r>
              <w:rPr>
                <w:b/>
                <w:sz w:val="20"/>
                <w:szCs w:val="20"/>
                <w:highlight w:val="white"/>
              </w:rPr>
              <w:t>nano estructurados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Especifica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Presencial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/>
              <w:t xml:space="preserve">1.- </w:t>
            </w:r>
            <w:r>
              <w:rPr>
                <w:b/>
              </w:rPr>
              <w:t xml:space="preserve">Unidad 1. Introducción a la administración de proyectos 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/>
              <w:t xml:space="preserve">2.-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Unidad 2. Planificación de los parámetros del proyecto</w:t>
            </w:r>
          </w:p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/>
              <w:t xml:space="preserve">3.-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Unidad 3 Ejecución y control del proyecto</w:t>
            </w:r>
          </w:p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/>
              <w:t xml:space="preserve">4.-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Unidad 4. Cierre del proyecto </w:t>
            </w:r>
          </w:p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Justificar el diseño de un nano material con base a una necesidad o problemática, desarrollarlo y caracterizarlo con base a los lineamientos correspondientes para asegurar su funcionalidad.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Diseñar procedimientos con base a una selección de técnicas de síntesis para la obtención e incorporación de nanomateriales a producir en un laboratorio, para la solución de un problema o necesidad.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 xml:space="preserve">Integrar un programa de trabajo que incluya:                  </w:t>
            </w:r>
          </w:p>
          <w:p>
            <w:pPr>
              <w:pStyle w:val="LOnormal"/>
              <w:widowControl w:val="false"/>
              <w:rPr/>
            </w:pPr>
            <w:r>
              <w:rPr/>
              <w:t>Diagrama de Gantt especificando:</w:t>
            </w:r>
          </w:p>
          <w:p>
            <w:pPr>
              <w:pStyle w:val="LOnormal"/>
              <w:widowControl w:val="false"/>
              <w:rPr/>
            </w:pPr>
            <w:r>
              <w:rPr/>
              <w:t>- programación de recursos materiales, humanos, equipo e infraestructura.</w:t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- actividades </w:t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- responsable.                   </w:t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- tipo de pruebas a desarrollar en el equipo  </w:t>
            </w:r>
          </w:p>
          <w:p>
            <w:pPr>
              <w:pStyle w:val="LOnormal"/>
              <w:widowControl w:val="false"/>
              <w:rPr/>
            </w:pPr>
            <w:r>
              <w:rPr/>
              <w:t>- programación de pruebas por equipo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>Requerimientos de materiales:</w:t>
            </w:r>
          </w:p>
          <w:p>
            <w:pPr>
              <w:pStyle w:val="LOnormal"/>
              <w:widowControl w:val="false"/>
              <w:rPr/>
            </w:pPr>
            <w:r>
              <w:rPr/>
              <w:t>- cantidad de insumos y materiales</w:t>
            </w:r>
          </w:p>
          <w:p>
            <w:pPr>
              <w:pStyle w:val="LOnormal"/>
              <w:widowControl w:val="false"/>
              <w:rPr/>
            </w:pPr>
            <w:r>
              <w:rPr/>
              <w:t>- fechas para solicitarlo</w:t>
            </w:r>
          </w:p>
          <w:p>
            <w:pPr>
              <w:pStyle w:val="LOnormal"/>
              <w:widowControl w:val="false"/>
              <w:rPr/>
            </w:pPr>
            <w:r>
              <w:rPr/>
              <w:t>- fechas de entrega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- materiales en existencia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Diseñar procedimientos para aplicar técnicas de caracterización, con base al tipo de nano material, requerimientos del cliente, normatividad aplicable y condiciones de seguridad, para asegurar la calidad del producto.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 xml:space="preserve">Hacer una propuesta de caracterización de materiales, </w:t>
            </w:r>
          </w:p>
          <w:p>
            <w:pPr>
              <w:pStyle w:val="LOnormal"/>
              <w:widowControl w:val="false"/>
              <w:rPr/>
            </w:pPr>
            <w:r>
              <w:rPr/>
              <w:t>- tipo de material.</w:t>
            </w:r>
          </w:p>
          <w:p>
            <w:pPr>
              <w:pStyle w:val="LOnormal"/>
              <w:widowControl w:val="false"/>
              <w:rPr/>
            </w:pPr>
            <w:r>
              <w:rPr/>
              <w:t>- requerimientos del cliente</w:t>
            </w:r>
          </w:p>
          <w:p>
            <w:pPr>
              <w:pStyle w:val="LOnormal"/>
              <w:widowControl w:val="false"/>
              <w:rPr/>
            </w:pPr>
            <w:r>
              <w:rPr/>
              <w:t>- propiedades y parámetros a evaluar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- propuesta de técnicas a emplear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Onormal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LOnormal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>
                <w:b/>
              </w:rPr>
              <w:t>Unidad 1. Introducción a la administración de proyectos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/>
              <w:t xml:space="preserve">El estudiante </w:t>
            </w:r>
            <w:r>
              <w:rPr>
                <w:color w:val="000000"/>
              </w:rPr>
              <w:t xml:space="preserve">identificará los conceptos del proyecto nanotecnológico, sus fases y su importancia, </w:t>
            </w:r>
            <w:r>
              <w:rPr/>
              <w:t>analizará las fuentes de información disponibles para generar ideas de negocio, aplicará las técnicas adecuadas para desarrollar las ideas generadas para su implementación.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Definición de un proyecto </w:t>
            </w:r>
          </w:p>
          <w:p>
            <w:pPr>
              <w:pStyle w:val="LO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Enlistar los elementos básicos en el desarrollo en nanociencias y los tipos de proyectos.</w:t>
            </w:r>
          </w:p>
          <w:p>
            <w:pPr>
              <w:pStyle w:val="LOnormal"/>
              <w:widowControl w:val="false"/>
              <w:rPr/>
            </w:pPr>
            <w:r>
              <w:rPr/>
              <w:t>Identificar los tipos de estructura organizacional de proyecto:</w:t>
            </w:r>
          </w:p>
          <w:p>
            <w:pPr>
              <w:pStyle w:val="LOnormal"/>
              <w:widowControl w:val="false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>
              <w:rPr/>
              <w:t>funcional</w:t>
            </w:r>
          </w:p>
          <w:p>
            <w:pPr>
              <w:pStyle w:val="LOnormal"/>
              <w:widowControl w:val="false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>
              <w:rPr/>
              <w:t>matricial</w:t>
            </w:r>
          </w:p>
          <w:p>
            <w:pPr>
              <w:pStyle w:val="LOnormal"/>
              <w:widowControl w:val="false"/>
              <w:numPr>
                <w:ilvl w:val="0"/>
                <w:numId w:val="6"/>
              </w:numPr>
              <w:spacing w:before="0" w:after="160"/>
              <w:ind w:left="720" w:hanging="360"/>
              <w:rPr>
                <w:u w:val="none"/>
              </w:rPr>
            </w:pPr>
            <w:r>
              <w:rPr/>
              <w:t>proyecto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 xml:space="preserve">Categorizar los tipos de proyectos. 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Identificar las características de los proyectos específicos en el área de Nanotecnologías y nanociencias.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Actuar con ética, responsabilidad y honestidad en las tareas individuales y por equipo.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Ciclo de vida de un proyecto 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Identificar las etapas de desarrollo en la puesta en marcha de un proyecto.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Clasificar las diferentes etapas con base en su nivel de importancia en la generación de su idea de proyecto: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• </w:t>
            </w:r>
            <w:r>
              <w:rPr/>
              <w:t>Inicio del proyecto,</w:t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• </w:t>
            </w:r>
            <w:r>
              <w:rPr/>
              <w:t>Planificación</w:t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• </w:t>
            </w:r>
            <w:r>
              <w:rPr/>
              <w:t>Ejecución del trabajo y</w:t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• </w:t>
            </w:r>
            <w:r>
              <w:rPr/>
              <w:t>Monitoreo y control</w:t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• </w:t>
            </w:r>
            <w:r>
              <w:rPr/>
              <w:t>Cierre del proyecto.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Generación, evaluación y selección de la idea de un proyecto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>
                <w:i w:val="false"/>
              </w:rPr>
              <w:t xml:space="preserve">Identificar los elementos necesarios para el desarrollo de proyectos </w:t>
            </w:r>
            <w:r>
              <w:rPr/>
              <w:t>nano tecnológicos</w:t>
            </w:r>
            <w:r>
              <w:rPr>
                <w:i w:val="false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 xml:space="preserve">Proponer el desarrollo de un proyecto que considere los elementos involucrados en la nanotecnología.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0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Estrategias empresariales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Reconocer los parámetros que permiten darle identidad a la empresa.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Implementar una propuesta de proyecto en nanotecnología, que considere: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Propuesta de valor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Justificación de la empresa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Nombre de la empresa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Descripción de la empresa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Análisis FODA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Misión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Visión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Objetivos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/>
                <w:shd w:fill="auto" w:val="clear"/>
                <w:vertAlign w:val="baseline"/>
              </w:rPr>
              <w:t>Ventajas competitivas y distingos.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Desempeñarse proactivo y organizado en el desarrollo de las actividades.</w:t>
            </w:r>
          </w:p>
        </w:tc>
      </w:tr>
    </w:tbl>
    <w:p>
      <w:pPr>
        <w:pStyle w:val="LOnormal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1- Aprendizaje basado en problemas, en el cual los estudiantes identifican un área de oportunidad que pueda ser resuelto con ayuda de la nanotecnología.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2- Aprendizaje basado por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-Pintarrón</w:t>
            </w:r>
          </w:p>
          <w:p>
            <w:pPr>
              <w:pStyle w:val="LOnormal"/>
              <w:widowControl w:val="false"/>
              <w:rPr/>
            </w:pPr>
            <w:r>
              <w:rPr/>
              <w:t>-Proyector</w:t>
            </w:r>
          </w:p>
          <w:p>
            <w:pPr>
              <w:pStyle w:val="LOnormal"/>
              <w:widowControl w:val="false"/>
              <w:rPr/>
            </w:pPr>
            <w:r>
              <w:rPr/>
              <w:t>-Equipo de computo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8"/>
        <w:gridCol w:w="3392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Elabora una propuesta de una idea de proyecto que pueda ser resuelto con la ayuda de la nanotecnología y siga la metodología de administración de proyectos.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Elabora una propuesta de una idea de proyecto que pueda ser </w:t>
            </w:r>
            <w:r>
              <w:rPr/>
              <w:t>resuelto</w:t>
            </w:r>
            <w:r>
              <w:rPr>
                <w:color w:val="000000"/>
              </w:rPr>
              <w:t xml:space="preserve"> con la ayuda de la </w:t>
            </w:r>
            <w:r>
              <w:rPr/>
              <w:t>nanotecnología, plasmado en un documento digital</w:t>
            </w:r>
            <w:r>
              <w:rPr>
                <w:color w:val="000000"/>
              </w:rPr>
              <w:t>, que incluya los siguientes elementos: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Propuesta de valor.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Justificación de la empresa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Nombre de la empresa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Descripción de la empresa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Análisis FODA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Misión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Visión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Objetivos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160"/>
              <w:ind w:left="720" w:right="0" w:hanging="36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Ventajas competitivas y distingos.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/>
            </w:pPr>
            <w:r>
              <w:rPr/>
              <w:t>Lista de cotejo y rúbrica</w:t>
            </w:r>
          </w:p>
        </w:tc>
      </w:tr>
    </w:tbl>
    <w:p>
      <w:pPr>
        <w:pStyle w:val="LO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2. Planificación de los parámetros del proyecto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/>
            </w:pPr>
            <w:r>
              <w:rPr/>
              <w:t>El estudiante desarrollará la planeación de un proyecto nanotecnológico, a partir de su alcance y el desglose de trabajo, para determinar su factibilidad.</w:t>
            </w:r>
          </w:p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/>
            </w:pPr>
            <w:r>
              <w:rPr/>
              <w:t>Definición del proyecto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Comprender los parámetros que forman parte de un proyecto tales como: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/>
              <w:t>Definición de los objetivos del proyecto.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Alcance del pro</w:t>
            </w:r>
            <w:r>
              <w:rPr/>
              <w:t>yecto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Estructura de</w:t>
            </w:r>
            <w:r>
              <w:rPr/>
              <w:t>l desglose de trabajo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Especificaciones generales.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/>
              <w:t>Requerimientos.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Diseñar los parámetros de un proyecto en nanotecnología a partir de una idea o caso de estudio que considere los aspectos fundamentales de la propuesta de proyecto.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Hacer uso del pensamiento crítico para analizar y Evaluar de manera reflexiva la relevancia y el impacto de la creatividad y la innovación en diferentes ámbitos en donde se ejerza la toma de decisiones, considerando la sostenibilidad, los sistemas de valores sociales y la cultura del contexto en el que se desarrolle.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Actividades y roles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Identificar las actividades de desarrollo y operación del proyecto.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>Explicar los elementos que integran las actividades de operación del proyecto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>Describir las características y actividades de las responsabilidades del recurso humano en el proyecto.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Describir el diseño de una matriz de responsabilidades.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Determinar las actividades pertinentes en el desarrollo de un proyecto.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>Establecer los roles y participantes de un proyecto.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Construir una matriz de responsabilidades basada en las actividades y roles establecidos.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Estimación del proyecto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Identificar los técnicas de planificación de tareas:</w:t>
            </w:r>
          </w:p>
          <w:p>
            <w:pPr>
              <w:pStyle w:val="LOnormal"/>
              <w:widowControl w:val="false"/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>
              <w:rPr/>
              <w:t xml:space="preserve">Gráficas Gantt, </w:t>
            </w:r>
          </w:p>
          <w:p>
            <w:pPr>
              <w:pStyle w:val="LOnormal"/>
              <w:widowControl w:val="false"/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>
              <w:rPr/>
              <w:t>Pert / CPM,</w:t>
            </w:r>
          </w:p>
          <w:p>
            <w:pPr>
              <w:pStyle w:val="LOnormal"/>
              <w:widowControl w:val="false"/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>
              <w:rPr/>
              <w:t>Ruta crítica,</w:t>
            </w:r>
          </w:p>
          <w:p>
            <w:pPr>
              <w:pStyle w:val="LOnormal"/>
              <w:widowControl w:val="false"/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>
              <w:rPr/>
              <w:t>Estimación de tiempo, y</w:t>
            </w:r>
          </w:p>
          <w:p>
            <w:pPr>
              <w:pStyle w:val="LOnormal"/>
              <w:widowControl w:val="false"/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>
              <w:rPr/>
              <w:t>Esfuerzo.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Conocer las herramientas para la estimación del desarrollo del proyecto.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Estructurar los diagramas de la administración del tiempo de la gestión de los recursos físicos y tecnológicos.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 xml:space="preserve">Estimación de costos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Explicar las herramientas de la estimación de costos: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 </w:t>
            </w:r>
            <w:r>
              <w:rPr/>
              <w:t xml:space="preserve">- Juicio de expertos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Estimación análoga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Estimación paramétrica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Estimación ascendente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Estimación por 3 valores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Análisis de reservas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Costos de la calidad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Software de gestión de proyectos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Análisis de oferta de proveedores </w:t>
            </w:r>
          </w:p>
          <w:p>
            <w:pPr>
              <w:pStyle w:val="LOnormal"/>
              <w:widowControl w:val="false"/>
              <w:spacing w:before="0" w:after="160"/>
              <w:ind w:left="720" w:hanging="0"/>
              <w:rPr/>
            </w:pPr>
            <w:r>
              <w:rPr/>
              <w:t>- Técnicas grupales de toma de decisiones una aproximación de los recursos financieros.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 xml:space="preserve">Estimar los Costos de proyectos.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Factibilidad del proyecto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Identificar el concepto de evaluación y evaluación financiera.</w:t>
            </w:r>
          </w:p>
          <w:p>
            <w:pPr>
              <w:pStyle w:val="LOnormal"/>
              <w:widowControl w:val="false"/>
              <w:rPr/>
            </w:pPr>
            <w:r>
              <w:rPr/>
              <w:t>Explicar las diversas evaluaciones que se integran en un proyecto:</w:t>
            </w:r>
          </w:p>
          <w:p>
            <w:pPr>
              <w:pStyle w:val="LOnormal"/>
              <w:widowControl w:val="false"/>
              <w:rPr/>
            </w:pPr>
            <w:r>
              <w:rPr/>
              <w:t>-Económica.</w:t>
            </w:r>
          </w:p>
          <w:p>
            <w:pPr>
              <w:pStyle w:val="LOnormal"/>
              <w:widowControl w:val="false"/>
              <w:rPr/>
            </w:pPr>
            <w:r>
              <w:rPr/>
              <w:t>- Social.</w:t>
            </w:r>
          </w:p>
          <w:p>
            <w:pPr>
              <w:pStyle w:val="LOnormal"/>
              <w:widowControl w:val="false"/>
              <w:rPr/>
            </w:pPr>
            <w:r>
              <w:rPr/>
              <w:t>- Ambiental</w:t>
            </w:r>
          </w:p>
          <w:p>
            <w:pPr>
              <w:pStyle w:val="LOnormal"/>
              <w:widowControl w:val="false"/>
              <w:rPr/>
            </w:pPr>
            <w:r>
              <w:rPr/>
              <w:t>- Situaciones de riesgo: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>- Paso 1: Identificación del riesgo.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>- Paso 2: Evaluación del riesgo.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>- Paso 3: Desarrollo de la respuesta al riesgo.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>- Paso 4: Control de respuesta al riesgo.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- Explicar la administración de riesgos del proyecto.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Documentar las diferentes evaluaciones que integran el proyecto.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1- Aprendizaje basado en problemas, en el cual los estudiantes identifican un área de oportunidad que pueda ser resuelto con ayuda de la nanotecnología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2- Aprendizaje basado por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-Pintarrón</w:t>
            </w:r>
          </w:p>
          <w:p>
            <w:pPr>
              <w:pStyle w:val="LOnormal"/>
              <w:widowControl w:val="false"/>
              <w:rPr/>
            </w:pPr>
            <w:r>
              <w:rPr/>
              <w:t>-Proyector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-Equipo de computo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8"/>
        <w:gridCol w:w="3392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before="0" w:after="160"/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 xml:space="preserve">Los estudiantes basados en un área de oportunidad de aplicación de la nanotecnología, elabora la planeación de u proyecto factible de desarrollarse. 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Basado en un caso de estudio, define el desarrollo de un proyecto que comprenda: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ind w:left="720" w:hanging="360"/>
              <w:rPr>
                <w:b/>
                <w:b/>
              </w:rPr>
            </w:pPr>
            <w:r>
              <w:rPr>
                <w:b/>
              </w:rPr>
              <w:t>Objetivos, alcances, especificaciones y requerimientos.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ind w:left="720" w:hanging="360"/>
              <w:rPr>
                <w:b/>
                <w:b/>
              </w:rPr>
            </w:pPr>
            <w:r>
              <w:rPr>
                <w:b/>
              </w:rPr>
              <w:t>Identificación de las actividades, roles y responsabilidades del proyecto.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ind w:left="720" w:hanging="360"/>
              <w:rPr>
                <w:b/>
                <w:b/>
              </w:rPr>
            </w:pPr>
            <w:r>
              <w:rPr>
                <w:b/>
              </w:rPr>
              <w:t>Estimación del proyecto usando las diversas técnicas planteadas.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spacing w:before="0" w:after="160"/>
              <w:ind w:left="720" w:hanging="360"/>
              <w:rPr>
                <w:b/>
                <w:b/>
              </w:rPr>
            </w:pPr>
            <w:r>
              <w:rPr>
                <w:b/>
              </w:rPr>
              <w:t>Evaluación de la factibilidad del proyecto planteado, incluyendo los diversos riesgos que esto implica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 y rúbrica</w:t>
            </w:r>
          </w:p>
        </w:tc>
      </w:tr>
    </w:tbl>
    <w:p>
      <w:pPr>
        <w:pStyle w:val="LOnormal"/>
        <w:rPr>
          <w:b/>
          <w:b/>
        </w:rPr>
      </w:pPr>
      <w:r>
        <w:rPr>
          <w:b/>
          <w:color w:val="000000"/>
        </w:rPr>
        <w:t xml:space="preserve"> </w:t>
      </w:r>
      <w:r>
        <w:rPr>
          <w:b/>
        </w:rPr>
        <w:br/>
        <w:br/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3 Ejecución y control del proyecto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/>
            </w:pPr>
            <w:r>
              <w:rPr/>
              <w:t>El estudiante diseña estrategias para la administración del tiempo de ejecución, la calidad, gestión de riesgos y gastos del proyecto para asegurar que se alcancen y se validen los requisitos del proyecto.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/>
            </w:pPr>
            <w:r>
              <w:rPr/>
              <w:t>Introducción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Identificar los conceptos básicos de seguimiento y control del proyecto.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 xml:space="preserve">Documentar los elementos de la ejecución y control del proyecto orientado a la nanotecnología.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Desarrollar habilidades de comunicación efectiva para transmitir ideas y necesidades de manera clara y concisa.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>Fomentar la colaboración y el trabajo en equipo, respetando y valorando las diversas perspectivas.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>Aprender técnicas de resolución de conflictos para abordar y resolver desacuerdos de manera constructiva.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>Promover la empatía y el respeto en las interacciones con los compañeros de equipo.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Fomentar la responsabilidad y el compromiso con las tareas y objetivos del proyecto.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Administración del costo de proyecto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Describir las herramientas y técnicas y control de gastos del proyecto y análisis de reservas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Elaborar planes de gestión de los costos del proyecto.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/>
            </w:pPr>
            <w:r>
              <w:rPr/>
              <w:t>Gestión de riesgos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Identificar los diferentes métodos de medición del riesgo.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Explicar los métodos en el manejo de riesgos: </w:t>
            </w:r>
          </w:p>
          <w:p>
            <w:pPr>
              <w:pStyle w:val="LOnormal"/>
              <w:widowControl w:val="false"/>
              <w:numPr>
                <w:ilvl w:val="0"/>
                <w:numId w:val="10"/>
              </w:numPr>
              <w:ind w:left="720" w:hanging="360"/>
              <w:rPr/>
            </w:pPr>
            <w:r>
              <w:rPr/>
              <w:t>Método de ensayos estadísticos.</w:t>
            </w:r>
          </w:p>
          <w:p>
            <w:pPr>
              <w:pStyle w:val="LOnormal"/>
              <w:widowControl w:val="false"/>
              <w:numPr>
                <w:ilvl w:val="0"/>
                <w:numId w:val="10"/>
              </w:numPr>
              <w:ind w:left="720" w:hanging="360"/>
              <w:rPr/>
            </w:pPr>
            <w:r>
              <w:rPr/>
              <w:t>Método del ajuste a la tasa de descuento.</w:t>
            </w:r>
          </w:p>
          <w:p>
            <w:pPr>
              <w:pStyle w:val="LOnormal"/>
              <w:widowControl w:val="false"/>
              <w:numPr>
                <w:ilvl w:val="0"/>
                <w:numId w:val="10"/>
              </w:numPr>
              <w:spacing w:before="0" w:after="160"/>
              <w:ind w:left="720" w:hanging="360"/>
              <w:rPr/>
            </w:pPr>
            <w:r>
              <w:rPr/>
              <w:t>Método del árbol de decisión.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 xml:space="preserve">Construir planes  para gestionar y administrar los riesgos del proyecto, basado en técnicas establecidas.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/>
            </w:pPr>
            <w:r>
              <w:rPr/>
              <w:t>Administración de la calidad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Identifica las políticas de aseguramiento de la calidad del proyecto, herramientas de gestión y control de la calidad:</w:t>
            </w:r>
          </w:p>
          <w:p>
            <w:pPr>
              <w:pStyle w:val="LOnormal"/>
              <w:widowControl w:val="false"/>
              <w:numPr>
                <w:ilvl w:val="0"/>
                <w:numId w:val="12"/>
              </w:numPr>
              <w:ind w:left="720" w:hanging="360"/>
              <w:rPr/>
            </w:pPr>
            <w:r>
              <w:rPr/>
              <w:t>Auditorías de calidad</w:t>
            </w:r>
          </w:p>
          <w:p>
            <w:pPr>
              <w:pStyle w:val="LOnormal"/>
              <w:widowControl w:val="false"/>
              <w:numPr>
                <w:ilvl w:val="0"/>
                <w:numId w:val="12"/>
              </w:numPr>
              <w:ind w:left="720" w:hanging="360"/>
              <w:rPr/>
            </w:pPr>
            <w:r>
              <w:rPr/>
              <w:t>Análisis de procesos.</w:t>
            </w:r>
          </w:p>
          <w:p>
            <w:pPr>
              <w:pStyle w:val="LOnormal"/>
              <w:widowControl w:val="false"/>
              <w:numPr>
                <w:ilvl w:val="0"/>
                <w:numId w:val="12"/>
              </w:numPr>
              <w:ind w:left="720" w:hanging="360"/>
              <w:rPr/>
            </w:pPr>
            <w:r>
              <w:rPr/>
              <w:t>Inspección</w:t>
            </w:r>
          </w:p>
          <w:p>
            <w:pPr>
              <w:pStyle w:val="LOnormal"/>
              <w:widowControl w:val="false"/>
              <w:numPr>
                <w:ilvl w:val="0"/>
                <w:numId w:val="12"/>
              </w:numPr>
              <w:ind w:left="720" w:hanging="360"/>
              <w:rPr/>
            </w:pPr>
            <w:r>
              <w:rPr/>
              <w:t>Revisión de cambios.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Describir las herramientas y técnicas de aseguramiento de la calidad: </w:t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Reconocer las herramientas de control de la calidad: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>- 7 herramientas básicas de calidad.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>- Muestreo estadístico.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  <w:t xml:space="preserve">Describir las herramientas de control de la calidad: </w:t>
            </w:r>
          </w:p>
          <w:p>
            <w:pPr>
              <w:pStyle w:val="LOnormal"/>
              <w:widowControl w:val="false"/>
              <w:ind w:left="720" w:hanging="0"/>
              <w:rPr/>
            </w:pPr>
            <w:r>
              <w:rPr/>
              <w:t xml:space="preserve">- Inspección, </w:t>
            </w:r>
          </w:p>
          <w:p>
            <w:pPr>
              <w:pStyle w:val="LOnormal"/>
              <w:widowControl w:val="false"/>
              <w:spacing w:before="0" w:after="160"/>
              <w:ind w:left="720" w:hanging="0"/>
              <w:rPr/>
            </w:pPr>
            <w:r>
              <w:rPr/>
              <w:t>- Revisión de solicitudes de cambio aprobadas.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Elaborar planes de aseguramiento de la calidad usando los instrumentos descritos.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Establecer planes de control de calidad de los proyectos.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/>
            </w:pPr>
            <w:r>
              <w:rPr/>
              <w:t>Monitoreo y control de proyecto.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Reconocer la importancia de las políticas de seguimiento y control de proyecto.</w:t>
            </w:r>
          </w:p>
          <w:p>
            <w:pPr>
              <w:pStyle w:val="LOnormal"/>
              <w:widowControl w:val="false"/>
              <w:numPr>
                <w:ilvl w:val="0"/>
                <w:numId w:val="7"/>
              </w:numPr>
              <w:ind w:left="720" w:hanging="360"/>
              <w:rPr/>
            </w:pPr>
            <w:r>
              <w:rPr/>
              <w:t>Proceso formal de seguimiento y control de proyecto.</w:t>
            </w:r>
          </w:p>
          <w:p>
            <w:pPr>
              <w:pStyle w:val="LOnormal"/>
              <w:widowControl w:val="false"/>
              <w:numPr>
                <w:ilvl w:val="0"/>
                <w:numId w:val="7"/>
              </w:numPr>
              <w:ind w:left="720" w:hanging="360"/>
              <w:rPr/>
            </w:pPr>
            <w:r>
              <w:rPr/>
              <w:t>Control de recurso</w:t>
            </w:r>
          </w:p>
          <w:p>
            <w:pPr>
              <w:pStyle w:val="LOnormal"/>
              <w:widowControl w:val="false"/>
              <w:numPr>
                <w:ilvl w:val="0"/>
                <w:numId w:val="7"/>
              </w:numPr>
              <w:ind w:left="720" w:hanging="360"/>
              <w:rPr/>
            </w:pPr>
            <w:r>
              <w:rPr/>
              <w:t>Seguimiento de proyecto</w:t>
            </w:r>
          </w:p>
          <w:p>
            <w:pPr>
              <w:pStyle w:val="LOnormal"/>
              <w:widowControl w:val="false"/>
              <w:numPr>
                <w:ilvl w:val="0"/>
                <w:numId w:val="7"/>
              </w:numPr>
              <w:ind w:left="720" w:hanging="360"/>
              <w:rPr/>
            </w:pPr>
            <w:r>
              <w:rPr/>
              <w:t>Elaboración de informes</w:t>
            </w:r>
          </w:p>
          <w:p>
            <w:pPr>
              <w:pStyle w:val="LOnormal"/>
              <w:widowControl w:val="false"/>
              <w:numPr>
                <w:ilvl w:val="0"/>
                <w:numId w:val="7"/>
              </w:numPr>
              <w:ind w:left="720" w:hanging="360"/>
              <w:rPr/>
            </w:pPr>
            <w:r>
              <w:rPr/>
              <w:t>Método efectivo para controlar el estatus del proyecto: método Earned value</w:t>
            </w:r>
          </w:p>
          <w:p>
            <w:pPr>
              <w:pStyle w:val="LOnormal"/>
              <w:widowControl w:val="false"/>
              <w:numPr>
                <w:ilvl w:val="0"/>
                <w:numId w:val="7"/>
              </w:numPr>
              <w:spacing w:before="0" w:after="160"/>
              <w:ind w:left="720" w:hanging="360"/>
              <w:rPr/>
            </w:pPr>
            <w:r>
              <w:rPr/>
              <w:t>Administración del presupuesto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Describir el proceso de seguimiento y control de proyectos.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1- Aprendizaje basado en problemas, en el cual los estudiantes identifican un área de oportunidad que pueda ser resuelto con ayuda de la nanotecnología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2- Aprendizaje basado por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-Pintarrón</w:t>
            </w:r>
          </w:p>
          <w:p>
            <w:pPr>
              <w:pStyle w:val="LOnormal"/>
              <w:widowControl w:val="false"/>
              <w:rPr/>
            </w:pPr>
            <w:r>
              <w:rPr/>
              <w:t>-Proyector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-Equipo de cómputo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8"/>
        <w:gridCol w:w="3392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identifican los elementos que involucran la ejecución y control del proyecto y elaboran un plan.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Los estudiantes implementan un plan de ejecución y control de un proyecto.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Basados en un caso de estudio, los estudian elaboran el seguimiento del desarrollo de un proyecto, documentando lo siguiente:</w:t>
            </w:r>
          </w:p>
          <w:p>
            <w:pPr>
              <w:pStyle w:val="LOnormal"/>
              <w:widowControl w:val="false"/>
              <w:numPr>
                <w:ilvl w:val="0"/>
                <w:numId w:val="11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plan de gestión de costo de proyecto.</w:t>
            </w:r>
          </w:p>
          <w:p>
            <w:pPr>
              <w:pStyle w:val="LOnormal"/>
              <w:widowControl w:val="false"/>
              <w:numPr>
                <w:ilvl w:val="0"/>
                <w:numId w:val="11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plan de gestión y control de riesgo del proyecto.</w:t>
            </w:r>
          </w:p>
          <w:p>
            <w:pPr>
              <w:pStyle w:val="LOnormal"/>
              <w:widowControl w:val="false"/>
              <w:numPr>
                <w:ilvl w:val="0"/>
                <w:numId w:val="11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plan de aseguramiento de la calidad del proyecto.</w:t>
            </w:r>
          </w:p>
          <w:p>
            <w:pPr>
              <w:pStyle w:val="LOnormal"/>
              <w:widowControl w:val="false"/>
              <w:numPr>
                <w:ilvl w:val="0"/>
                <w:numId w:val="11"/>
              </w:numPr>
              <w:spacing w:before="0" w:after="160"/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herramientas e instrumentos de seguimiento.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 y rúbrica</w:t>
            </w:r>
          </w:p>
        </w:tc>
      </w:tr>
    </w:tbl>
    <w:p>
      <w:pPr>
        <w:pStyle w:val="LO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4. Cierre del proyecto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El estudiante evalúa el desempeño del desarrollo proyecto respecto a lo planeado para identificar áreas de oportunidad y buenas prácticas en la administración de proyectos.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LO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/>
            </w:pPr>
            <w:r>
              <w:rPr/>
              <w:t>Generalidades del cierre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Identificar los tipos de cierre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Relación de cierre del proyecto con las otras etapas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Seleccionar un tipo de cierre acorde a la naturaleza del tipo de proyecto orientado a la nanotecnología.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Ejercer el pensamiento crítico con un enfoque ético para la resolución de problemas y en la toma de decisiones, considerando los valores de justicia y bienestar de los demás.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Elementos cierre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Reconocer las condiciones para el cierre del proyecto, señales para continuar o conclusión temprana del proyecto.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>
              <w:rPr/>
              <w:t>Informe económico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>
              <w:rPr/>
              <w:t>Informe de situación final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Evaluar informes de cierre de proyecto con respecto a lo planeado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Evaluación del desempeño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Evaluación del equipo.</w:t>
            </w:r>
          </w:p>
          <w:p>
            <w:pPr>
              <w:pStyle w:val="LOnormal"/>
              <w:widowControl w:val="false"/>
              <w:rPr/>
            </w:pPr>
            <w:r>
              <w:rPr/>
              <w:t>Evaluación de un integrante del equipo y del gerente del proyecto.</w:t>
            </w:r>
          </w:p>
          <w:p>
            <w:pPr>
              <w:pStyle w:val="LOnormal"/>
              <w:widowControl w:val="false"/>
              <w:rPr/>
            </w:pPr>
            <w:r>
              <w:rPr/>
              <w:t>Revisión del desempeño.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Lecciones aprendidas.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/>
            </w:pPr>
            <w:r>
              <w:rPr/>
              <w:t>Elaborar un proceso de autoevaluación y coevaluación del desempeño en las actividades desarrolladas y su impacto en el alcance de los objetivos del proyecto.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Describe las mejores prácticas identificadas en el desarrollo del proyecto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0"/>
        <w:rPr/>
      </w:pPr>
      <w:r>
        <w:rPr/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1- Aprendizaje basado en problemas, en el cual los estudiantes identifican un área de oportunidad que pueda ser resuelto con ayuda de la nanotecnología.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2- Equipos colaborativos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-Pintarrón</w:t>
            </w:r>
          </w:p>
          <w:p>
            <w:pPr>
              <w:pStyle w:val="LOnormal"/>
              <w:widowControl w:val="false"/>
              <w:rPr/>
            </w:pPr>
            <w:r>
              <w:rPr/>
              <w:t>-Proyector</w:t>
            </w:r>
          </w:p>
          <w:p>
            <w:pPr>
              <w:pStyle w:val="LOnormal"/>
              <w:widowControl w:val="false"/>
              <w:spacing w:before="0" w:after="160"/>
              <w:rPr/>
            </w:pPr>
            <w:r>
              <w:rPr/>
              <w:t>-Equipo de cómputo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8"/>
        <w:gridCol w:w="3392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Los estudiantes diseñan y ejecutan el cierre de un proyecto basado en la evaluación de los informes y evaluaciones del desempeño de los participantes.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Basado en un caso de estudio y un tipo de cierre, los estudiantes desarrollan un proceso de cierre de proyecto documentando: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evaluación del informe económico,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evaluación del informe de cierre,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autoevaluación y coevaluación de los logros alcanzados, y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pacing w:before="0" w:after="160"/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conjunto de buenas prácticas implementadas en el desarrollo del proyecto.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 y rúbrica</w:t>
            </w:r>
          </w:p>
        </w:tc>
      </w:tr>
    </w:tbl>
    <w:p>
      <w:pPr>
        <w:pStyle w:val="LOnormal"/>
        <w:rPr>
          <w:b/>
          <w:b/>
        </w:rPr>
      </w:pPr>
      <w:r>
        <w:rPr>
          <w:b/>
          <w:color w:val="000000"/>
        </w:rPr>
        <w:t xml:space="preserve"> </w:t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LO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LO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</w:rPr>
              <w:t>Ingeniería o licenciatura en ciencias, preferentemente con estudios de posgrado</w:t>
            </w:r>
          </w:p>
          <w:p>
            <w:pPr>
              <w:pStyle w:val="LO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LO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Manejo de los principios pedagógicos y didácticos, dominio de las etapas del proceso de investigación.</w:t>
            </w:r>
          </w:p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Manejo de los modelos de aprendizaje basado en proyecto con un enfoque en</w:t>
            </w:r>
          </w:p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competencias.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</w:rPr>
              <w:t xml:space="preserve">Experiencia en desarrollo, gestión y administración  de proyectos:  de innovación, sociales, económicos, ambientales,  etc. </w:t>
            </w:r>
          </w:p>
        </w:tc>
      </w:tr>
    </w:tbl>
    <w:p>
      <w:pPr>
        <w:pStyle w:val="LO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6"/>
        <w:gridCol w:w="1483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Project Management Institute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Guía de los fundamentos para la dirección de proyectos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Newtown Square, Pensilvania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Globalstandard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 xml:space="preserve">ISBN 978-1-62825-009-1. 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Zacarías Torres Hernández, ETAL.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Administración de Proyectos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DF , MÉXICO 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Grupo Editorial Patria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ISBN ebook: 978-607-438-881-7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Yamal Chamoun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Administración Profesional de Proyectos-La Guía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EEUU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Ed. Mc. Graw Hill. 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ISBN 970-10-4833-4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Clifford F. Gray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Erik W. Larson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Administración de Proyectos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McGRAW-HILL/INTERAMERICANA EDITORES, S.A. de C.V.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ISBN 13: 978-970-10-7235-6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James P. Clements, Jack Gido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Administración Exitosa de Proyectos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DF , MÉXICO 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Cengage Learning Editores,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ISBN: 978-607-481-854-3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Francisco Rivera Martínez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Administración de proyectos: guía para el aprendizaje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DF , MÉXICO 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ISBN: 978-607-442-620-5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Adán López Miranda y Dolores  Lankenau Caballero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Administración de proyectos, la clave para la coordinación efectiva de actividades y recursos.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Pearson Educación de México, S.A. de C.V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ISBN: 978-607-32-4174-8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Jack Gido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James P. Clements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Administración exitosa de proyectos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Cengage Learning Editores, S.A. de C.V.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ISBN: 978-607-481-854-3</w:t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  <w:t xml:space="preserve"> </w:t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Bruno López Takeyas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29 de mayo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ADMINISTRACIÓN DE PROYECTOS 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b/>
                <w:b/>
              </w:rPr>
            </w:pPr>
            <w:hyperlink r:id="rId2">
              <w:r>
                <w:rPr>
                  <w:b/>
                  <w:color w:val="1155CC"/>
                  <w:u w:val="single"/>
                </w:rPr>
                <w:t>https://nlaredo.tecnm.mx/takeyas/apuntes/seminario_tesis/apuntes/metodologia/administracion%20de%20proyectos1.pdf</w:t>
              </w:r>
            </w:hyperlink>
          </w:p>
          <w:p>
            <w:pPr>
              <w:pStyle w:val="LOnormal"/>
              <w:widowControl w:val="false"/>
              <w:jc w:val="both"/>
              <w:rPr>
                <w:b/>
                <w:b/>
              </w:rPr>
            </w:pPr>
            <w:hyperlink r:id="rId3">
              <w:r>
                <w:rPr>
                  <w:b/>
                  <w:color w:val="1155CC"/>
                  <w:u w:val="single"/>
                </w:rPr>
                <w:t>https://nlaredo.tecnm.mx/takeyas/apuntes/seminario_tesis/apuntes/metodologia/administracion%20de%20proyectos2.pdf</w:t>
              </w:r>
            </w:hyperlink>
          </w:p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Adán López Miranda, Dolores Lankenau Caballero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Administración de proyectos, la clave para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la coordinación efectiva de actividades y recursos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http://repositorio.uasb.edu.bo:8080/bitstream/54000/1197/1/L%C3%B3pez-Administraci%C3%B3n%20de%20proyectos.pdf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Rafael Granillo Macías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Conceptualización de la administración de  proyectos y la importancia de los stakeholders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https://www.uaeh.edu.mx/investigacion/productos/5492/articulo_copia_rev_2__congreso_anfeca.pdf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Instituto Latinoamericano y del Caribe de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Planificacion Economica y Social, ILPES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Material docente sobre</w:t>
            </w:r>
          </w:p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gestión y control de proyectos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- Programa de capacitacion BIDIILPES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https://repositorio.cepal.org/server/api/core/bitstreams/71d847bf-2137-4a1b-8776-017aa056a0ca/content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Terrazas Pastor, Rafael Alfredo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Modelo conceptual para la gestión de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proyectos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https://www.redalyc.org/pdf/4259/425942160009.pdf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Pablo Lledó, Gustavo Rivarola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Gestión de proyectos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https://gc.scalahed.com/recursos/files/r161r/w25596w/Gestion_De_Proyectos_c.pdf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</w:rPr>
            </w:pPr>
            <w:r>
              <w:rPr>
                <w:b/>
              </w:rPr>
              <w:t>Consejo estatal de ciencia y</w:t>
            </w:r>
          </w:p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tecnología del estado de jalisco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Manual de administración de proyectos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https://transparencia.info.jalisco.gob.mx/sites/default/files/Manual%20de%20Administracion%20de%20Proyectos.pdf</w:t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  <w:t xml:space="preserve"> </w:t>
      </w:r>
    </w:p>
    <w:p>
      <w:pPr>
        <w:pStyle w:val="LOnormal"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5"/>
      <w:gridCol w:w="2129"/>
      <w:gridCol w:w="3258"/>
      <w:gridCol w:w="1845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3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INGENIERÍA EN NANOTECNOLOGÍA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DIRECCIÓN ACADÉMICA</w:t>
          </w:r>
        </w:p>
      </w:tc>
      <w:tc>
        <w:tcPr>
          <w:tcW w:w="1845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SEPTIEMBRE DE 2024.</w:t>
          </w:r>
        </w:p>
      </w:tc>
      <w:tc>
        <w:tcPr>
          <w:tcW w:w="1845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5"/>
      <w:gridCol w:w="2129"/>
      <w:gridCol w:w="3258"/>
      <w:gridCol w:w="1845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b w:val="false"/>
              <w:b w:val="false"/>
              <w:bCs w:val="false"/>
            </w:rPr>
          </w:pPr>
          <w:r>
            <w:rPr>
              <w:rFonts w:eastAsia="Arial" w:cs="Arial" w:ascii="Arial" w:hAnsi="Arial"/>
              <w:b w:val="false"/>
              <w:bCs w:val="false"/>
              <w:color w:val="632423"/>
              <w:sz w:val="16"/>
              <w:szCs w:val="16"/>
            </w:rPr>
            <w:t>DIRECCIÓN ACADÉMICA</w:t>
          </w:r>
        </w:p>
      </w:tc>
      <w:tc>
        <w:tcPr>
          <w:tcW w:w="1845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b w:val="false"/>
              <w:b w:val="false"/>
              <w:bCs w:val="false"/>
            </w:rPr>
          </w:pPr>
          <w:r>
            <w:rPr>
              <w:rFonts w:eastAsia="Arial" w:cs="Arial" w:ascii="Arial" w:hAnsi="Arial"/>
              <w:b w:val="false"/>
              <w:bCs w:val="false"/>
              <w:color w:val="632423"/>
              <w:sz w:val="16"/>
              <w:szCs w:val="16"/>
            </w:rPr>
            <w:t>SEPTIEMBRE DE 2024</w:t>
          </w:r>
        </w:p>
      </w:tc>
      <w:tc>
        <w:tcPr>
          <w:tcW w:w="1845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LO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5"/>
      <w:gridCol w:w="2129"/>
      <w:gridCol w:w="3258"/>
      <w:gridCol w:w="1845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b w:val="false"/>
              <w:b w:val="false"/>
              <w:bCs w:val="false"/>
            </w:rPr>
          </w:pPr>
          <w:r>
            <w:rPr>
              <w:rFonts w:eastAsia="Arial" w:cs="Arial" w:ascii="Arial" w:hAnsi="Arial"/>
              <w:b w:val="false"/>
              <w:bCs w:val="false"/>
              <w:color w:val="632423"/>
              <w:sz w:val="16"/>
              <w:szCs w:val="16"/>
            </w:rPr>
            <w:t>DIRECCIÓN ACADÉMICA</w:t>
          </w:r>
        </w:p>
      </w:tc>
      <w:tc>
        <w:tcPr>
          <w:tcW w:w="1845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b w:val="false"/>
              <w:b w:val="false"/>
              <w:bCs w:val="false"/>
            </w:rPr>
          </w:pPr>
          <w:r>
            <w:rPr>
              <w:rFonts w:eastAsia="Arial" w:cs="Arial" w:ascii="Arial" w:hAnsi="Arial"/>
              <w:b w:val="false"/>
              <w:bCs w:val="false"/>
              <w:color w:val="632423"/>
              <w:sz w:val="16"/>
              <w:szCs w:val="16"/>
            </w:rPr>
            <w:t>SEPTIEMBRE DE 2024</w:t>
          </w:r>
        </w:p>
      </w:tc>
      <w:tc>
        <w:tcPr>
          <w:tcW w:w="1845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LO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6534150</wp:posOffset>
          </wp:positionH>
          <wp:positionV relativeFrom="paragraph">
            <wp:posOffset>-333375</wp:posOffset>
          </wp:positionV>
          <wp:extent cx="1169035" cy="579755"/>
          <wp:effectExtent l="0" t="0" r="0" b="0"/>
          <wp:wrapNone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806575" cy="351155"/>
          <wp:effectExtent l="0" t="0" r="0" b="0"/>
          <wp:wrapNone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INGENIERÍA EN NANOTECNOLOGÍA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419" w:leader="none"/>
        <w:tab w:val="right" w:pos="8838" w:leader="none"/>
      </w:tabs>
      <w:spacing w:before="0" w:after="160"/>
      <w:jc w:val="center"/>
      <w:rPr/>
    </w:pPr>
    <w:r>
      <w:drawing>
        <wp:anchor behindDoc="1" distT="0" distB="0" distL="0" distR="0" simplePos="0" locked="0" layoutInCell="0" allowOverlap="1" relativeHeight="25">
          <wp:simplePos x="0" y="0"/>
          <wp:positionH relativeFrom="column">
            <wp:posOffset>6534150</wp:posOffset>
          </wp:positionH>
          <wp:positionV relativeFrom="paragraph">
            <wp:posOffset>-333375</wp:posOffset>
          </wp:positionV>
          <wp:extent cx="1169035" cy="57975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9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806575" cy="35115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INGENIERÍA EN NANOTECNOLOGÍA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419" w:leader="none"/>
        <w:tab w:val="right" w:pos="8838" w:leader="none"/>
      </w:tabs>
      <w:spacing w:before="0" w:after="160"/>
      <w:jc w:val="center"/>
      <w:rPr/>
    </w:pPr>
    <w:r>
      <w:drawing>
        <wp:anchor behindDoc="1" distT="0" distB="0" distL="0" distR="0" simplePos="0" locked="0" layoutInCell="0" allowOverlap="1" relativeHeight="25">
          <wp:simplePos x="0" y="0"/>
          <wp:positionH relativeFrom="column">
            <wp:posOffset>6534150</wp:posOffset>
          </wp:positionH>
          <wp:positionV relativeFrom="paragraph">
            <wp:posOffset>-333375</wp:posOffset>
          </wp:positionV>
          <wp:extent cx="1169035" cy="579755"/>
          <wp:effectExtent l="0" t="0" r="0" b="0"/>
          <wp:wrapNone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9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806575" cy="351155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INGENIERÍA EN NANOTECNOLOGÍA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Emphasis">
    <w:name w:val="Emphasis"/>
    <w:qFormat/>
    <w:rsid w:val="00f32ee6"/>
    <w:rPr>
      <w:i/>
      <w:iCs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O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LO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LOnormal"/>
    <w:uiPriority w:val="34"/>
    <w:qFormat/>
    <w:rsid w:val="00f32ee6"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laredo.tecnm.mx/takeyas/apuntes/seminario_tesis/apuntes/metodologia/administracion de proyectos1.pdf" TargetMode="External"/><Relationship Id="rId3" Type="http://schemas.openxmlformats.org/officeDocument/2006/relationships/hyperlink" Target="https://nlaredo.tecnm.mx/takeyas/apuntes/seminario_tesis/apuntes/metodologia/administracion de proyectos2.pdf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AdfXt23SYhc/DeyIZxT0XiFkWA==">CgMxLjAyCWguMzBqMHpsbDIIaC5namRneHMyCWguMWZvYjl0ZTgAciExQlJwM0w4V2szZ3RRd1RBQUxpN1RrN3ltUGlDRXU3UnI=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24</Pages>
  <Words>2796</Words>
  <Characters>17030</Characters>
  <CharactersWithSpaces>19369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2024-07-04T16:07:13Z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