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182223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182223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182223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41F56DD0" w14:textId="77777777" w:rsidR="0018222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hAnsiTheme="majorHAnsi" w:cstheme="majorHAnsi"/>
                <w:b/>
              </w:rPr>
              <w:t>PROGRAMA EDUCATIVO</w:t>
            </w:r>
          </w:p>
          <w:p w14:paraId="6CBC8827" w14:textId="7B5D3634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hAnsiTheme="majorHAnsi" w:cstheme="majorHAnsi"/>
                <w:b/>
              </w:rPr>
              <w:t>_________________________________________</w:t>
            </w:r>
          </w:p>
          <w:p w14:paraId="17C02A32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182223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182223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23445F52" w14:textId="11098690" w:rsidR="00182223" w:rsidRPr="00182223" w:rsidRDefault="009D442D" w:rsidP="002C640D">
      <w:pPr>
        <w:jc w:val="center"/>
        <w:rPr>
          <w:rFonts w:asciiTheme="majorHAnsi" w:hAnsiTheme="majorHAnsi" w:cstheme="majorHAnsi"/>
          <w:b/>
          <w:color w:val="3E7065"/>
        </w:rPr>
      </w:pPr>
      <w:r w:rsidRPr="00182223">
        <w:rPr>
          <w:rFonts w:asciiTheme="majorHAnsi" w:hAnsiTheme="majorHAnsi" w:cstheme="majorHAnsi"/>
          <w:b/>
          <w:color w:val="3E7065"/>
        </w:rPr>
        <w:t>PROGRAMA DE ASIGNATURA</w:t>
      </w:r>
    </w:p>
    <w:p w14:paraId="38F04668" w14:textId="511F9819" w:rsidR="002C640D" w:rsidRPr="00182223" w:rsidRDefault="009D442D" w:rsidP="002C640D">
      <w:pPr>
        <w:jc w:val="center"/>
        <w:rPr>
          <w:rFonts w:asciiTheme="majorHAnsi" w:hAnsiTheme="majorHAnsi" w:cstheme="majorHAnsi"/>
          <w:b/>
          <w:color w:val="3E7065"/>
        </w:rPr>
      </w:pPr>
      <w:r w:rsidRPr="00182223">
        <w:rPr>
          <w:rFonts w:asciiTheme="majorHAnsi" w:hAnsiTheme="majorHAnsi" w:cstheme="majorHAnsi"/>
          <w:b/>
          <w:color w:val="3E7065"/>
        </w:rPr>
        <w:t xml:space="preserve"> </w:t>
      </w:r>
      <w:r w:rsidR="002C640D" w:rsidRPr="00182223">
        <w:rPr>
          <w:rFonts w:asciiTheme="majorHAnsi" w:hAnsiTheme="majorHAnsi" w:cstheme="majorHAnsi"/>
          <w:b/>
          <w:color w:val="3E7065"/>
        </w:rPr>
        <w:t>ECUACIONES DIFERENCIALES</w:t>
      </w:r>
    </w:p>
    <w:p w14:paraId="1F8F6354" w14:textId="74C9E7F5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AE2603C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2C640D" w:rsidRPr="00182223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6DFF9E93" w:rsidR="002C640D" w:rsidRPr="00182223" w:rsidRDefault="002C640D" w:rsidP="002C640D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El estudiante resolverá ecuaciones diferenciales de primer grado a través de métodos analíticos, de orden superior y transformada de Laplace para contribuir a la solución de problemas en ingeniería.</w:t>
            </w:r>
          </w:p>
        </w:tc>
      </w:tr>
      <w:tr w:rsidR="002C640D" w:rsidRPr="00182223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41A8A849" w:rsidR="002C640D" w:rsidRPr="00182223" w:rsidRDefault="002C640D" w:rsidP="002C640D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Plantear y solucionar con base en los principios y teorías física, química y matemáticas, a través del método científico para sustentar la toma de decisiones en los ámbitos científico y tecnológico.</w:t>
            </w:r>
          </w:p>
        </w:tc>
      </w:tr>
      <w:tr w:rsidR="00BF0343" w:rsidRPr="00182223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182223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02C86" w:rsidRPr="00182223" w14:paraId="52731712" w14:textId="77777777" w:rsidTr="009335A5">
        <w:trPr>
          <w:trHeight w:val="622"/>
          <w:jc w:val="center"/>
        </w:trPr>
        <w:tc>
          <w:tcPr>
            <w:tcW w:w="1560" w:type="dxa"/>
            <w:vAlign w:val="center"/>
          </w:tcPr>
          <w:p w14:paraId="63FCF431" w14:textId="7AA7B79E" w:rsidR="00102C86" w:rsidRPr="00182223" w:rsidRDefault="00102C86" w:rsidP="00BD36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vAlign w:val="center"/>
          </w:tcPr>
          <w:p w14:paraId="7A30EE70" w14:textId="7F82A764" w:rsidR="002C640D" w:rsidRPr="00182223" w:rsidRDefault="002C640D" w:rsidP="00BD3699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1245" w:type="dxa"/>
            <w:vAlign w:val="center"/>
          </w:tcPr>
          <w:p w14:paraId="42383B71" w14:textId="04DA5CA2" w:rsidR="00102C86" w:rsidRPr="00182223" w:rsidRDefault="002C640D" w:rsidP="00BD36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5</w:t>
            </w:r>
          </w:p>
        </w:tc>
        <w:tc>
          <w:tcPr>
            <w:tcW w:w="2340" w:type="dxa"/>
            <w:vAlign w:val="center"/>
          </w:tcPr>
          <w:p w14:paraId="024D4887" w14:textId="0058AAC0" w:rsidR="00102C86" w:rsidRPr="00182223" w:rsidRDefault="002C640D" w:rsidP="00BD36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b/>
              </w:rPr>
              <w:t>Escolarizada</w:t>
            </w:r>
          </w:p>
        </w:tc>
        <w:tc>
          <w:tcPr>
            <w:tcW w:w="2820" w:type="dxa"/>
            <w:vAlign w:val="center"/>
          </w:tcPr>
          <w:p w14:paraId="69E41ACA" w14:textId="31B4D7D3" w:rsidR="00102C86" w:rsidRPr="00182223" w:rsidRDefault="002C640D" w:rsidP="00BD36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5</w:t>
            </w:r>
          </w:p>
        </w:tc>
        <w:tc>
          <w:tcPr>
            <w:tcW w:w="2865" w:type="dxa"/>
            <w:vAlign w:val="center"/>
          </w:tcPr>
          <w:p w14:paraId="6EE4969E" w14:textId="2A725706" w:rsidR="00102C86" w:rsidRPr="00182223" w:rsidRDefault="002C640D" w:rsidP="00BD36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b/>
              </w:rPr>
              <w:t>75</w:t>
            </w:r>
          </w:p>
        </w:tc>
      </w:tr>
    </w:tbl>
    <w:p w14:paraId="2448E821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182223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182223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182223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182223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182223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2C640D" w:rsidRPr="00182223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7342CE63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I. Ecuaciones diferenciales de primer orden.</w:t>
            </w:r>
          </w:p>
        </w:tc>
        <w:tc>
          <w:tcPr>
            <w:tcW w:w="2635" w:type="dxa"/>
            <w:vAlign w:val="center"/>
          </w:tcPr>
          <w:p w14:paraId="00962383" w14:textId="19B17D0B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510" w:type="dxa"/>
            <w:vAlign w:val="center"/>
          </w:tcPr>
          <w:p w14:paraId="1ADCF79D" w14:textId="0A8B3DFC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vAlign w:val="center"/>
          </w:tcPr>
          <w:p w14:paraId="2A13FD28" w14:textId="105A7880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30</w:t>
            </w:r>
          </w:p>
        </w:tc>
      </w:tr>
      <w:tr w:rsidR="002C640D" w:rsidRPr="00182223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5DD27AB4" w:rsidR="002C640D" w:rsidRPr="00182223" w:rsidRDefault="002C640D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II. Ecuaciones diferenciales de orden superior.</w:t>
            </w:r>
          </w:p>
        </w:tc>
        <w:tc>
          <w:tcPr>
            <w:tcW w:w="2635" w:type="dxa"/>
            <w:vAlign w:val="center"/>
          </w:tcPr>
          <w:p w14:paraId="2EF8D219" w14:textId="76BD13E5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A0CA59" w14:textId="7EDBD74C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2722" w:type="dxa"/>
            <w:vAlign w:val="center"/>
          </w:tcPr>
          <w:p w14:paraId="257F73D4" w14:textId="642D5694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2C640D" w:rsidRPr="00182223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781D0D84" w:rsidR="002C640D" w:rsidRPr="00182223" w:rsidRDefault="002C640D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III. Transformada de Laplace.</w:t>
            </w:r>
          </w:p>
        </w:tc>
        <w:tc>
          <w:tcPr>
            <w:tcW w:w="2635" w:type="dxa"/>
            <w:vAlign w:val="center"/>
          </w:tcPr>
          <w:p w14:paraId="0E669458" w14:textId="4592AA0B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510" w:type="dxa"/>
            <w:vAlign w:val="center"/>
          </w:tcPr>
          <w:p w14:paraId="1055A041" w14:textId="53A1242A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vAlign w:val="center"/>
          </w:tcPr>
          <w:p w14:paraId="3FF19E80" w14:textId="46349EE6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30</w:t>
            </w:r>
          </w:p>
        </w:tc>
      </w:tr>
      <w:tr w:rsidR="00102C86" w:rsidRPr="00182223" w14:paraId="5568EF5F" w14:textId="77777777" w:rsidTr="006B29A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102C86" w:rsidRPr="00182223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2EF929E1" w:rsidR="00102C86" w:rsidRPr="00182223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eastAsia="Arial" w:hAnsiTheme="majorHAnsi" w:cstheme="majorHAnsi"/>
                <w:b/>
                <w:color w:val="000000"/>
              </w:rPr>
              <w:t>3</w:t>
            </w:r>
            <w:r w:rsidR="002C640D" w:rsidRPr="00182223">
              <w:rPr>
                <w:rFonts w:asciiTheme="majorHAnsi" w:eastAsia="Arial" w:hAnsiTheme="majorHAnsi" w:cstheme="majorHAnsi"/>
                <w:b/>
                <w:color w:val="000000"/>
              </w:rPr>
              <w:t>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37E13AFB" w:rsidR="00102C86" w:rsidRPr="00182223" w:rsidRDefault="002C640D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eastAsia="Arial" w:hAnsiTheme="majorHAnsi" w:cstheme="majorHAnsi"/>
                <w:b/>
                <w:color w:val="00000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195C0876" w:rsidR="00102C86" w:rsidRPr="00182223" w:rsidRDefault="002C640D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eastAsia="Arial" w:hAnsiTheme="majorHAnsi" w:cstheme="majorHAnsi"/>
                <w:b/>
                <w:color w:val="000000"/>
              </w:rPr>
              <w:t>75</w:t>
            </w:r>
          </w:p>
        </w:tc>
      </w:tr>
    </w:tbl>
    <w:p w14:paraId="35B3F5F1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2B8C1A0" w14:textId="77777777" w:rsidR="002C640D" w:rsidRPr="00182223" w:rsidRDefault="002C640D" w:rsidP="002C64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182223">
        <w:rPr>
          <w:rFonts w:asciiTheme="majorHAnsi" w:hAnsiTheme="majorHAnsi" w:cstheme="majorHAnsi"/>
          <w:color w:val="000000"/>
        </w:rPr>
        <w:t>La presente asignatura contribuye al logro de la competencia y los niveles de desagregación descritos a continuación:</w:t>
      </w:r>
    </w:p>
    <w:p w14:paraId="34E91ED2" w14:textId="77777777" w:rsidR="002C640D" w:rsidRPr="00182223" w:rsidRDefault="002C640D" w:rsidP="002C64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4D9D03D3" w14:textId="6E503654" w:rsidR="002C640D" w:rsidRPr="00182223" w:rsidRDefault="002C640D" w:rsidP="002C64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182223">
        <w:rPr>
          <w:rFonts w:asciiTheme="majorHAnsi" w:hAnsiTheme="majorHAnsi" w:cstheme="majorHAnsi"/>
          <w:color w:val="000000"/>
        </w:rPr>
        <w:t>COMPETENCIA: Plantear y solucionar problemas con base en los principios y teorías de física, química y matemáticas, a través del método científico para sustentar la toma de decisiones en los ámbitos científico y tecnológico.</w:t>
      </w:r>
    </w:p>
    <w:tbl>
      <w:tblPr>
        <w:tblStyle w:val="a2"/>
        <w:tblW w:w="120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255"/>
        <w:gridCol w:w="5850"/>
      </w:tblGrid>
      <w:tr w:rsidR="00BF0343" w:rsidRPr="00182223" w14:paraId="515E0C22" w14:textId="77777777" w:rsidTr="002C640D">
        <w:trPr>
          <w:trHeight w:val="400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3E7065"/>
            <w:vAlign w:val="center"/>
          </w:tcPr>
          <w:p w14:paraId="2841BC6D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3E7065"/>
            <w:vAlign w:val="center"/>
          </w:tcPr>
          <w:p w14:paraId="7CE65D2A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3E7065"/>
            <w:vAlign w:val="center"/>
          </w:tcPr>
          <w:p w14:paraId="2C90FD9C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2C640D" w:rsidRPr="00182223" w14:paraId="54528685" w14:textId="77777777" w:rsidTr="002C640D">
        <w:trPr>
          <w:trHeight w:val="52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29D" w14:textId="4FFAFA93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Formular el planteamiento matemático mediante la identificación de las variables a analizar y la aplicación de los principios y teorías matemáticas, así como razonamiento lógico-matemático para describir el problema.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17D7" w14:textId="408BC5E9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br/>
              <w:t xml:space="preserve"> 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5E5" w14:textId="6D27978D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Elabora un diagnóstico de un proceso o situación dada enlistando: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elementos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condiciones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variables, su descripción y expresión matemática.</w:t>
            </w:r>
          </w:p>
        </w:tc>
      </w:tr>
      <w:tr w:rsidR="002C640D" w:rsidRPr="00182223" w14:paraId="0C8B70D6" w14:textId="77777777" w:rsidTr="002C640D">
        <w:trPr>
          <w:trHeight w:val="5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7E78" w14:textId="77777777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BFD8" w14:textId="1C72F085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C438" w14:textId="6C10595D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Elabora un modelo matemático que exprese la relación entre los elementos, condiciones y variables en forma de diagrama, esquema, </w:t>
            </w:r>
            <w:r w:rsidR="00182223" w:rsidRPr="00182223">
              <w:rPr>
                <w:rFonts w:asciiTheme="majorHAnsi" w:eastAsia="Arial" w:hAnsiTheme="majorHAnsi" w:cstheme="majorHAnsi"/>
              </w:rPr>
              <w:t>matriz, ecuación</w:t>
            </w:r>
            <w:r w:rsidRPr="00182223">
              <w:rPr>
                <w:rFonts w:asciiTheme="majorHAnsi" w:eastAsia="Arial" w:hAnsiTheme="majorHAnsi" w:cstheme="majorHAnsi"/>
              </w:rPr>
              <w:t>, función, gráfica o tabla de valores.</w:t>
            </w:r>
          </w:p>
        </w:tc>
      </w:tr>
      <w:tr w:rsidR="002C640D" w:rsidRPr="00182223" w14:paraId="472E4B94" w14:textId="77777777" w:rsidTr="002C640D">
        <w:trPr>
          <w:trHeight w:val="52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8913" w14:textId="23859E35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Soluciona el problema mediante la aplicación de principios, métodos y herramientas matemáticas, así como la interpretación de resultados para contribuir a la toma de decisiones.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74BE" w14:textId="7076882C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8ADF" w14:textId="1F9FF59B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 un método de comprobación de la hipótesis, que incluya: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metodología seleccionada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solución analítica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descripción del procedimiento experimental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resultados</w:t>
            </w:r>
          </w:p>
        </w:tc>
      </w:tr>
      <w:tr w:rsidR="002C640D" w:rsidRPr="00182223" w14:paraId="3425C25C" w14:textId="77777777" w:rsidTr="002C640D">
        <w:trPr>
          <w:trHeight w:val="5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9F1" w14:textId="77777777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DFB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Valorar la solución obtenida mediante la interpretación y análisis de ésta con respecto al </w:t>
            </w:r>
            <w:r w:rsidRPr="00182223">
              <w:rPr>
                <w:rFonts w:asciiTheme="majorHAnsi" w:eastAsia="Arial" w:hAnsiTheme="majorHAnsi" w:cstheme="majorHAnsi"/>
              </w:rPr>
              <w:lastRenderedPageBreak/>
              <w:t>problema planteado para argumentar y contribuir a la toma de decisiones</w:t>
            </w:r>
          </w:p>
          <w:p w14:paraId="425D65A8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091ABCE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3DADE4EE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180D0C1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2DB9AFD7" w14:textId="6C6C958C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B840D" w14:textId="1CB21432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  <w:color w:val="1F1F1F"/>
              </w:rPr>
              <w:lastRenderedPageBreak/>
              <w:t>"Elabora un reporte que contenga:</w:t>
            </w:r>
            <w:r w:rsidRPr="00182223">
              <w:rPr>
                <w:rFonts w:asciiTheme="majorHAnsi" w:eastAsia="Arial" w:hAnsiTheme="majorHAnsi" w:cstheme="majorHAnsi"/>
                <w:color w:val="1F1F1F"/>
              </w:rPr>
              <w:br/>
              <w:t xml:space="preserve"> - interpretación de resultados con respecto al problema planteado.</w:t>
            </w:r>
            <w:r w:rsidRPr="00182223">
              <w:rPr>
                <w:rFonts w:asciiTheme="majorHAnsi" w:eastAsia="Arial" w:hAnsiTheme="majorHAnsi" w:cstheme="majorHAnsi"/>
                <w:color w:val="1F1F1F"/>
              </w:rPr>
              <w:br/>
            </w:r>
            <w:r w:rsidRPr="00182223">
              <w:rPr>
                <w:rFonts w:asciiTheme="majorHAnsi" w:eastAsia="Arial" w:hAnsiTheme="majorHAnsi" w:cstheme="majorHAnsi"/>
                <w:color w:val="1F1F1F"/>
              </w:rPr>
              <w:lastRenderedPageBreak/>
              <w:t xml:space="preserve"> - discusión de resultados</w:t>
            </w:r>
            <w:r w:rsidRPr="00182223">
              <w:rPr>
                <w:rFonts w:asciiTheme="majorHAnsi" w:eastAsia="Arial" w:hAnsiTheme="majorHAnsi" w:cstheme="majorHAnsi"/>
                <w:color w:val="1F1F1F"/>
              </w:rPr>
              <w:br/>
              <w:t xml:space="preserve"> - conclusión y recomendaciones"</w:t>
            </w:r>
          </w:p>
        </w:tc>
      </w:tr>
      <w:tr w:rsidR="002C640D" w:rsidRPr="00182223" w14:paraId="20C86EEC" w14:textId="77777777" w:rsidTr="002C640D">
        <w:trPr>
          <w:trHeight w:val="52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9C67" w14:textId="3FE5D58C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Representar fenómenos físicos y químicos mediante la observación de sus elementos y condiciones con base en los principios y teorías, para plantear problemas y generar una propuesta de solución.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037D" w14:textId="6F3E401C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Identificar elementos y condiciones de fenómenos físicos y químicos que intervienen en una situación dada mediante la observación sistematizada para describir el problema.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DE14" w14:textId="422E73B9" w:rsidR="002C640D" w:rsidRPr="00182223" w:rsidRDefault="002C640D" w:rsidP="002C640D">
            <w:pPr>
              <w:rPr>
                <w:rFonts w:asciiTheme="majorHAnsi" w:eastAsia="Arial" w:hAnsiTheme="majorHAnsi" w:cstheme="majorHAnsi"/>
                <w:color w:val="1F1F1F"/>
              </w:rPr>
            </w:pPr>
            <w:r w:rsidRPr="00182223">
              <w:rPr>
                <w:rFonts w:asciiTheme="majorHAnsi" w:eastAsia="Arial" w:hAnsiTheme="majorHAnsi" w:cstheme="majorHAnsi"/>
              </w:rPr>
              <w:t>Elabora un registro del estado inicial de un fenómeno físico y químico que contenga: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elementos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condiciones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Notación científica.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variables y constantes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-Sistema de unidades de medida</w:t>
            </w:r>
          </w:p>
        </w:tc>
      </w:tr>
      <w:tr w:rsidR="002C640D" w:rsidRPr="00182223" w14:paraId="34BBE355" w14:textId="77777777" w:rsidTr="002C640D">
        <w:trPr>
          <w:trHeight w:val="5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8441" w14:textId="77777777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9D0F" w14:textId="4FF55DD5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Plantear problemas relacionados con fenómenos físicos y químicos mediante el análisis de la interacción de sus elementos y condiciones, con base en los principios y teorías para generar una propuesta de solución.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346D" w14:textId="131D9BD9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Representa gráfica y analíticamente una relación entre variables físicas y químicas de un fenómeno que contenga: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-elementos y condiciones iniciales y finales.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-formulas, expresiones físicas y químicas.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esquema y gráfica del fenómeno.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planteamiento de hipótesis y justificación</w:t>
            </w:r>
          </w:p>
        </w:tc>
      </w:tr>
      <w:tr w:rsidR="002C640D" w:rsidRPr="00182223" w14:paraId="59388415" w14:textId="77777777" w:rsidTr="002C640D">
        <w:trPr>
          <w:trHeight w:val="52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4A6C" w14:textId="795DF5A2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Validar la solución a problemas físicos y químicos mediante los métodos analítico, experimental y numérico, así como la interpretación, análisis y discusión de resultados, con base en los principios y teorías de la física y química para contribuir a la optimización de </w:t>
            </w:r>
            <w:r w:rsidRPr="00182223">
              <w:rPr>
                <w:rFonts w:asciiTheme="majorHAnsi" w:eastAsia="Arial" w:hAnsiTheme="majorHAnsi" w:cstheme="majorHAnsi"/>
              </w:rPr>
              <w:lastRenderedPageBreak/>
              <w:t>los recursos de los sistemas productivos.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DFE9" w14:textId="24A53121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Desarrollar métodos analíticos y experimentales con base en los principios y teorías de la física y la química, la selección y aplicación de la metodología para obtener resultados que permitan validar la hipótesis.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BCD7" w14:textId="705A7A6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 un método de comprobación de la hipótesis, que incluya: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metodología seleccionada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solución analítica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descripción del procedimiento experimental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resultados</w:t>
            </w:r>
          </w:p>
        </w:tc>
      </w:tr>
      <w:tr w:rsidR="002C640D" w:rsidRPr="00182223" w14:paraId="4F64C8DD" w14:textId="77777777" w:rsidTr="002C640D">
        <w:trPr>
          <w:trHeight w:val="5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BA91" w14:textId="77777777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4CA7" w14:textId="5468E30D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Argumentar el comportamiento de fenómenos físicos y químicos, mediante la interpretación, análisis y discusión de resultados, </w:t>
            </w:r>
            <w:r w:rsidRPr="00182223">
              <w:rPr>
                <w:rFonts w:asciiTheme="majorHAnsi" w:eastAsia="Arial" w:hAnsiTheme="majorHAnsi" w:cstheme="majorHAnsi"/>
              </w:rPr>
              <w:lastRenderedPageBreak/>
              <w:t>con base en los principios y teorías de la física y la química,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para contribuir a la solución de problemas en su ámbito profesional"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85CD" w14:textId="56DB5731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Elabora un informe donde fundamenta lo siguiente: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interpretación de resultados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discusión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conclusión</w:t>
            </w:r>
            <w:r w:rsidRPr="00182223">
              <w:rPr>
                <w:rFonts w:asciiTheme="majorHAnsi" w:eastAsia="Arial" w:hAnsiTheme="majorHAnsi" w:cstheme="majorHAnsi"/>
              </w:rPr>
              <w:br/>
            </w:r>
            <w:r w:rsidRPr="00182223">
              <w:rPr>
                <w:rFonts w:asciiTheme="majorHAnsi" w:eastAsia="Arial" w:hAnsiTheme="majorHAnsi" w:cstheme="majorHAnsi"/>
              </w:rPr>
              <w:lastRenderedPageBreak/>
              <w:t xml:space="preserve"> -referencias teóricas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-aplicaciones potenciales</w:t>
            </w:r>
          </w:p>
        </w:tc>
      </w:tr>
    </w:tbl>
    <w:p w14:paraId="6952A77B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182223" w:rsidRDefault="009D442D">
      <w:pPr>
        <w:rPr>
          <w:rFonts w:asciiTheme="majorHAnsi" w:hAnsiTheme="majorHAnsi" w:cstheme="majorHAnsi"/>
          <w:b/>
        </w:rPr>
      </w:pPr>
      <w:r w:rsidRPr="00182223">
        <w:rPr>
          <w:rFonts w:asciiTheme="majorHAnsi" w:hAnsiTheme="majorHAnsi" w:cstheme="majorHAnsi"/>
        </w:rPr>
        <w:br w:type="page"/>
      </w:r>
    </w:p>
    <w:p w14:paraId="38C7967E" w14:textId="77777777" w:rsidR="00BF0343" w:rsidRPr="00182223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182223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2C640D" w:rsidRPr="00182223" w14:paraId="44CCB026" w14:textId="77777777" w:rsidTr="0038637D">
        <w:trPr>
          <w:trHeight w:val="440"/>
        </w:trPr>
        <w:tc>
          <w:tcPr>
            <w:tcW w:w="2205" w:type="dxa"/>
            <w:shd w:val="clear" w:color="auto" w:fill="3E7065"/>
          </w:tcPr>
          <w:p w14:paraId="0022D8C7" w14:textId="18A28342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</w:rPr>
              <w:t>I. Ecuaciones diferenciales de primer orden.</w:t>
            </w:r>
          </w:p>
        </w:tc>
        <w:tc>
          <w:tcPr>
            <w:tcW w:w="10275" w:type="dxa"/>
            <w:gridSpan w:val="6"/>
          </w:tcPr>
          <w:p w14:paraId="53E2F48D" w14:textId="603A39B4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I. Ecuaciones diferenciales de primer orden.</w:t>
            </w:r>
          </w:p>
        </w:tc>
      </w:tr>
      <w:tr w:rsidR="00102C86" w:rsidRPr="00182223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102C86" w:rsidRPr="00182223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79170D52" w:rsidR="00102C86" w:rsidRPr="00182223" w:rsidRDefault="002C640D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El estudiante resolverá ecuaciones diferenciales para resolver situaciones dinámicas de su entorno.</w:t>
            </w:r>
          </w:p>
        </w:tc>
      </w:tr>
      <w:tr w:rsidR="00102C86" w:rsidRPr="00182223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102C86" w:rsidRPr="00182223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102C86" w:rsidRPr="00182223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00A2682A" w:rsidR="00102C86" w:rsidRPr="00182223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1</w:t>
            </w:r>
            <w:r w:rsidR="002C640D" w:rsidRPr="00182223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102C86" w:rsidRPr="00182223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646BCACB" w:rsidR="00102C86" w:rsidRPr="00182223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1</w:t>
            </w:r>
            <w:r w:rsidR="002C640D" w:rsidRPr="00182223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102C86" w:rsidRPr="00182223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2FE351F0" w:rsidR="00102C86" w:rsidRPr="00182223" w:rsidRDefault="002C640D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30</w:t>
            </w:r>
          </w:p>
        </w:tc>
      </w:tr>
    </w:tbl>
    <w:p w14:paraId="33386766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182223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182223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2C640D" w:rsidRPr="00182223" w14:paraId="38843BFF" w14:textId="77777777">
        <w:trPr>
          <w:trHeight w:val="440"/>
        </w:trPr>
        <w:tc>
          <w:tcPr>
            <w:tcW w:w="2610" w:type="dxa"/>
          </w:tcPr>
          <w:p w14:paraId="5D8795B0" w14:textId="7EE74C1F" w:rsidR="002C640D" w:rsidRPr="00182223" w:rsidRDefault="002C640D" w:rsidP="002C640D">
            <w:pPr>
              <w:jc w:val="both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Conceptos de Ecuaciones Diferenciales (ED)</w:t>
            </w:r>
          </w:p>
        </w:tc>
        <w:tc>
          <w:tcPr>
            <w:tcW w:w="3825" w:type="dxa"/>
          </w:tcPr>
          <w:p w14:paraId="0A604D0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Definir los conceptos de ecuaciones diferenciales.</w:t>
            </w:r>
          </w:p>
          <w:p w14:paraId="2B76F01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0CE46158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Distinguir las notaciones para representar ecuaciones diferenciales</w:t>
            </w:r>
          </w:p>
          <w:p w14:paraId="3077240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65AE80E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Clasificar una ecuación diferencial </w:t>
            </w:r>
            <w:proofErr w:type="gramStart"/>
            <w:r w:rsidRPr="00182223">
              <w:rPr>
                <w:rFonts w:asciiTheme="majorHAnsi" w:eastAsia="Arial" w:hAnsiTheme="majorHAnsi" w:cstheme="majorHAnsi"/>
              </w:rPr>
              <w:t>de acuerdo a</w:t>
            </w:r>
            <w:proofErr w:type="gramEnd"/>
            <w:r w:rsidRPr="00182223">
              <w:rPr>
                <w:rFonts w:asciiTheme="majorHAnsi" w:eastAsia="Arial" w:hAnsiTheme="majorHAnsi" w:cstheme="majorHAnsi"/>
              </w:rPr>
              <w:t xml:space="preserve"> su:</w:t>
            </w:r>
          </w:p>
          <w:p w14:paraId="72930B21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-Tipo: ordinarias y parciales</w:t>
            </w:r>
          </w:p>
          <w:p w14:paraId="0E1EF79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-Orden</w:t>
            </w:r>
          </w:p>
          <w:p w14:paraId="550C0B7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-Grado</w:t>
            </w:r>
          </w:p>
          <w:p w14:paraId="4A21420D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-Linealidad</w:t>
            </w:r>
          </w:p>
          <w:p w14:paraId="78EFDACA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-Tipo de solución</w:t>
            </w:r>
          </w:p>
          <w:p w14:paraId="24A97111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Explicar el proceso de comprobación de que una función es la solución de una ecuación diferencial.</w:t>
            </w:r>
          </w:p>
          <w:p w14:paraId="1363726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69293328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Identificar la solución de una ecuación diferencial en software.</w:t>
            </w:r>
          </w:p>
          <w:p w14:paraId="6C9C7FE3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3586735B" w14:textId="4AE3190E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Relacionar diversas situaciones reales e industriales con ecuaciones diferenciales.</w:t>
            </w:r>
          </w:p>
        </w:tc>
        <w:tc>
          <w:tcPr>
            <w:tcW w:w="3375" w:type="dxa"/>
          </w:tcPr>
          <w:p w14:paraId="0545160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Determinar el orden, grado y linealidad de una ecuación diferencial.</w:t>
            </w:r>
          </w:p>
          <w:p w14:paraId="466A4875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766A8266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Determinar el tipo de solución de una ecuación diferencial.</w:t>
            </w:r>
          </w:p>
          <w:p w14:paraId="6F19715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02042B8D" w14:textId="3E1E4B8F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Verificar la función como la solución de una ecuación diferencial analíticamente y con software.</w:t>
            </w:r>
          </w:p>
        </w:tc>
        <w:tc>
          <w:tcPr>
            <w:tcW w:w="2700" w:type="dxa"/>
          </w:tcPr>
          <w:p w14:paraId="2B4579E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el pensamiento analítico identificando los elementos esenciales de las ED.</w:t>
            </w:r>
          </w:p>
          <w:p w14:paraId="23625B4D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0F555E4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Fortalecer el intercambio de ideas y resolución conjunta de problemas mediante trabajo colaborativo.</w:t>
            </w:r>
          </w:p>
          <w:p w14:paraId="590ECAA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2781EC25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Promover la responsabilidad a </w:t>
            </w:r>
            <w:proofErr w:type="gramStart"/>
            <w:r w:rsidRPr="00182223">
              <w:rPr>
                <w:rFonts w:asciiTheme="majorHAnsi" w:eastAsia="Arial" w:hAnsiTheme="majorHAnsi" w:cstheme="majorHAnsi"/>
              </w:rPr>
              <w:t>través  del</w:t>
            </w:r>
            <w:proofErr w:type="gramEnd"/>
            <w:r w:rsidRPr="00182223">
              <w:rPr>
                <w:rFonts w:asciiTheme="majorHAnsi" w:eastAsia="Arial" w:hAnsiTheme="majorHAnsi" w:cstheme="majorHAnsi"/>
              </w:rPr>
              <w:t xml:space="preserve"> desarrollo de actividades en tiempo y forma.</w:t>
            </w:r>
          </w:p>
          <w:p w14:paraId="3E4D221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75076A41" w14:textId="6AD51B76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C640D" w:rsidRPr="00182223" w14:paraId="33C692EB" w14:textId="77777777">
        <w:trPr>
          <w:trHeight w:val="440"/>
        </w:trPr>
        <w:tc>
          <w:tcPr>
            <w:tcW w:w="2610" w:type="dxa"/>
          </w:tcPr>
          <w:p w14:paraId="20506FE5" w14:textId="6873A0B6" w:rsidR="002C640D" w:rsidRPr="00182223" w:rsidRDefault="002C640D" w:rsidP="002C640D">
            <w:pPr>
              <w:jc w:val="both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Métodos analíticos de solución a ecuaciones diferenciales de primer orden</w:t>
            </w:r>
          </w:p>
        </w:tc>
        <w:tc>
          <w:tcPr>
            <w:tcW w:w="3825" w:type="dxa"/>
          </w:tcPr>
          <w:p w14:paraId="36E95CE1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Identificar tipos de solución de una ecuación diferencial de primer orden:</w:t>
            </w:r>
          </w:p>
          <w:p w14:paraId="319CF9C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Variables separables</w:t>
            </w:r>
          </w:p>
          <w:p w14:paraId="6E264F08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Ecuaciones lineales, homogéneas y no homogéneas</w:t>
            </w:r>
          </w:p>
          <w:p w14:paraId="4EB2D1A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Ecuaciones exactas</w:t>
            </w:r>
          </w:p>
          <w:p w14:paraId="3D21D54D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De Bernoulli</w:t>
            </w:r>
          </w:p>
          <w:p w14:paraId="5600B873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74B0E69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Explicar los métodos de solución de una ecuación diferencial:</w:t>
            </w:r>
          </w:p>
          <w:p w14:paraId="418A643A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Variables separables</w:t>
            </w:r>
          </w:p>
          <w:p w14:paraId="7533E23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Ecuaciones lineales, homogéneas y no homogéneas</w:t>
            </w:r>
          </w:p>
          <w:p w14:paraId="6279DCA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Ecuaciones exactas</w:t>
            </w:r>
          </w:p>
          <w:p w14:paraId="7811CA2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De Bernoulli</w:t>
            </w:r>
          </w:p>
          <w:p w14:paraId="5D8526D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582EE216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Explicar el proceso de solución de una ecuación diferencial en software.</w:t>
            </w:r>
          </w:p>
          <w:p w14:paraId="19A44EBF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48E16CB9" w14:textId="4F6DA650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Identificar las posibles aplicaciones de una ecuación diferencial en situaciones del entorno.</w:t>
            </w:r>
          </w:p>
        </w:tc>
        <w:tc>
          <w:tcPr>
            <w:tcW w:w="3375" w:type="dxa"/>
          </w:tcPr>
          <w:p w14:paraId="3C923C5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Resolver ecuaciones diferenciales con los métodos analíticos.</w:t>
            </w:r>
          </w:p>
          <w:p w14:paraId="51223B1C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29428906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Resolver problemas del entorno con ecuaciones diferenciales.</w:t>
            </w:r>
          </w:p>
          <w:p w14:paraId="788F7B93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0B14C875" w14:textId="3384B2C9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Validar el resultado obtenido de la solución de ecuaciones diferenciales con software.</w:t>
            </w:r>
          </w:p>
        </w:tc>
        <w:tc>
          <w:tcPr>
            <w:tcW w:w="2700" w:type="dxa"/>
          </w:tcPr>
          <w:p w14:paraId="1076432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23FAEA4A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Participar proactivamente en la comprensión para resolver problemas y fomento de un ambiente de </w:t>
            </w:r>
            <w:proofErr w:type="gramStart"/>
            <w:r w:rsidRPr="00182223">
              <w:rPr>
                <w:rFonts w:asciiTheme="majorHAnsi" w:eastAsia="Arial" w:hAnsiTheme="majorHAnsi" w:cstheme="majorHAnsi"/>
              </w:rPr>
              <w:t>respeto..</w:t>
            </w:r>
            <w:proofErr w:type="gramEnd"/>
          </w:p>
          <w:p w14:paraId="6BFAD86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114D8247" w14:textId="7FE72755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Fomentar el trabajo </w:t>
            </w:r>
            <w:r w:rsidR="00D77C3B" w:rsidRPr="00182223">
              <w:rPr>
                <w:rFonts w:asciiTheme="majorHAnsi" w:eastAsia="Arial" w:hAnsiTheme="majorHAnsi" w:cstheme="majorHAnsi"/>
              </w:rPr>
              <w:t>colaborativo, en</w:t>
            </w:r>
            <w:r w:rsidRPr="00182223">
              <w:rPr>
                <w:rFonts w:asciiTheme="majorHAnsi" w:eastAsia="Arial" w:hAnsiTheme="majorHAnsi" w:cstheme="majorHAnsi"/>
              </w:rPr>
              <w:t xml:space="preserve"> el intercambio de ideas para resolver problemas.</w:t>
            </w:r>
          </w:p>
          <w:p w14:paraId="658B859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349069EA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problemas de manera ordenada y sistemática siguiendo pasos lógicos y estructurados.</w:t>
            </w:r>
          </w:p>
          <w:p w14:paraId="233C061C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50C31A51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Fomentar la responsabilidad y honestidad en la solución de problemas asignados.</w:t>
            </w:r>
          </w:p>
          <w:p w14:paraId="375ADC6A" w14:textId="04CB9094" w:rsidR="002C640D" w:rsidRPr="00182223" w:rsidRDefault="002C640D" w:rsidP="002C640D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0DC84C40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DE428C5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E7CDBD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6B8E5FF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23ED0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6E68E6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6790A74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B2C62E8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4E8459E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088F24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4CF0CDB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182223" w14:paraId="0B5BD52F" w14:textId="77777777" w:rsidTr="00102C86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4F2A2CA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102C86" w:rsidRPr="00182223" w14:paraId="0F1C0CC0" w14:textId="77777777" w:rsidTr="00102C86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D0E2F95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4445A39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45F02F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182223" w14:paraId="4738ACD6" w14:textId="77777777" w:rsidTr="00102C86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221D4C7" w14:textId="77777777" w:rsidR="00102C86" w:rsidRPr="00182223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6ECA485" w14:textId="77777777" w:rsidR="00102C86" w:rsidRPr="00182223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704E11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26FD483" w14:textId="1634139F" w:rsidR="00102C86" w:rsidRPr="00182223" w:rsidRDefault="00102C86" w:rsidP="00102C86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2C640D" w:rsidRPr="00182223" w14:paraId="3DB5EE83" w14:textId="77777777" w:rsidTr="00102C86">
        <w:trPr>
          <w:trHeight w:val="360"/>
        </w:trPr>
        <w:tc>
          <w:tcPr>
            <w:tcW w:w="5280" w:type="dxa"/>
            <w:shd w:val="clear" w:color="auto" w:fill="auto"/>
          </w:tcPr>
          <w:p w14:paraId="20C6053F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Solución de problemas</w:t>
            </w:r>
          </w:p>
          <w:p w14:paraId="67C3FE9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Análisis de casos</w:t>
            </w:r>
          </w:p>
          <w:p w14:paraId="644B6256" w14:textId="650A528C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Trabajo colaborativo </w:t>
            </w:r>
          </w:p>
        </w:tc>
        <w:tc>
          <w:tcPr>
            <w:tcW w:w="4290" w:type="dxa"/>
            <w:shd w:val="clear" w:color="auto" w:fill="auto"/>
          </w:tcPr>
          <w:p w14:paraId="2203375C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Internet</w:t>
            </w:r>
          </w:p>
          <w:p w14:paraId="706F850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Cañón</w:t>
            </w:r>
          </w:p>
          <w:p w14:paraId="014E8D9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182223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3D9AE16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Equipo de cómputo</w:t>
            </w:r>
          </w:p>
          <w:p w14:paraId="79C5F67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Material impreso</w:t>
            </w:r>
          </w:p>
          <w:p w14:paraId="3A8C6A6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Calculadora científica</w:t>
            </w:r>
          </w:p>
          <w:p w14:paraId="3B0859DB" w14:textId="37DAB5FA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Software matemático</w:t>
            </w:r>
          </w:p>
        </w:tc>
        <w:tc>
          <w:tcPr>
            <w:tcW w:w="2100" w:type="dxa"/>
          </w:tcPr>
          <w:p w14:paraId="4A6BED84" w14:textId="77777777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983BB51" w14:textId="66E1659E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182223" w14:paraId="6E7D7739" w14:textId="77777777" w:rsidTr="00102C86">
        <w:trPr>
          <w:trHeight w:val="388"/>
        </w:trPr>
        <w:tc>
          <w:tcPr>
            <w:tcW w:w="5280" w:type="dxa"/>
            <w:shd w:val="clear" w:color="auto" w:fill="auto"/>
          </w:tcPr>
          <w:p w14:paraId="078BFA80" w14:textId="77777777" w:rsidR="00102C86" w:rsidRPr="00182223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015AAFD" w14:textId="77777777" w:rsidR="00102C86" w:rsidRPr="00182223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A4D5F02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542CB4A" w14:textId="77777777" w:rsidR="00102C86" w:rsidRPr="00182223" w:rsidRDefault="00102C86" w:rsidP="00102C86">
            <w:pPr>
              <w:rPr>
                <w:rFonts w:asciiTheme="majorHAnsi" w:hAnsiTheme="majorHAnsi" w:cstheme="majorHAnsi"/>
              </w:rPr>
            </w:pPr>
          </w:p>
        </w:tc>
      </w:tr>
    </w:tbl>
    <w:p w14:paraId="42CD8A31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F0C42E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182223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182223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2C640D" w:rsidRPr="00182223" w14:paraId="3FE60878" w14:textId="77777777" w:rsidTr="00AA1A7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6225" w14:textId="6464708F" w:rsidR="002C640D" w:rsidRPr="00182223" w:rsidRDefault="002C640D" w:rsidP="002C640D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Obtiene la solución de Ecuaciones Diferenciales de primer orden mediante los métodos analíticos, resolviendo problemas situados en el entorno y comprobando mediante </w:t>
            </w:r>
            <w:proofErr w:type="gramStart"/>
            <w:r w:rsidRPr="00182223">
              <w:rPr>
                <w:rFonts w:asciiTheme="majorHAnsi" w:eastAsia="Arial" w:hAnsiTheme="majorHAnsi" w:cstheme="majorHAnsi"/>
              </w:rPr>
              <w:t>software..</w:t>
            </w:r>
            <w:proofErr w:type="gram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</w:tcBorders>
          </w:tcPr>
          <w:p w14:paraId="180802CC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Elabora un reporte a partir de un caso de su entorno profesional en el que incluya:</w:t>
            </w:r>
          </w:p>
          <w:p w14:paraId="06600B9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-Tipo de solución</w:t>
            </w:r>
          </w:p>
          <w:p w14:paraId="2DA8DA7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-Planteamiento del caso</w:t>
            </w:r>
          </w:p>
          <w:p w14:paraId="41D2262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--Cálculo de valores importantes de la ecuación diferencial para diferentes momentos</w:t>
            </w:r>
          </w:p>
          <w:p w14:paraId="360E89F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-Validar la solución de la ecuación diferencial en software</w:t>
            </w:r>
          </w:p>
          <w:p w14:paraId="66CFED3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-Selección del método de solución</w:t>
            </w:r>
          </w:p>
          <w:p w14:paraId="1BA301FB" w14:textId="51CB8BE7" w:rsidR="002C640D" w:rsidRPr="00182223" w:rsidRDefault="002C640D" w:rsidP="002C640D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-Resolución de la ecuación diferencial</w:t>
            </w:r>
          </w:p>
        </w:tc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8268" w14:textId="77777777" w:rsidR="002C640D" w:rsidRPr="00182223" w:rsidRDefault="002C640D" w:rsidP="002C640D">
            <w:pPr>
              <w:jc w:val="both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Estudio de caso.</w:t>
            </w:r>
          </w:p>
          <w:p w14:paraId="578FBA2C" w14:textId="2F46B16A" w:rsidR="002C640D" w:rsidRPr="00182223" w:rsidRDefault="002C640D" w:rsidP="002C640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Rúbrica.</w:t>
            </w:r>
          </w:p>
        </w:tc>
      </w:tr>
    </w:tbl>
    <w:p w14:paraId="09BBF944" w14:textId="713950F6" w:rsidR="00102C86" w:rsidRPr="00182223" w:rsidRDefault="00102C86">
      <w:pPr>
        <w:rPr>
          <w:rFonts w:asciiTheme="majorHAnsi" w:hAnsiTheme="majorHAnsi" w:cstheme="majorHAnsi"/>
          <w:b/>
          <w:color w:val="000000"/>
        </w:rPr>
      </w:pPr>
    </w:p>
    <w:p w14:paraId="0ABF0A5A" w14:textId="77777777" w:rsidR="00102C86" w:rsidRPr="00182223" w:rsidRDefault="00102C86">
      <w:pPr>
        <w:rPr>
          <w:rFonts w:asciiTheme="majorHAnsi" w:hAnsiTheme="majorHAnsi" w:cstheme="majorHAnsi"/>
          <w:b/>
          <w:color w:val="000000"/>
        </w:rPr>
      </w:pPr>
    </w:p>
    <w:p w14:paraId="2A1479E3" w14:textId="77777777" w:rsidR="00102C86" w:rsidRPr="00182223" w:rsidRDefault="00102C86" w:rsidP="001822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  <w:bookmarkStart w:id="2" w:name="_Hlk157430738"/>
    </w:p>
    <w:tbl>
      <w:tblPr>
        <w:tblStyle w:val="a3"/>
        <w:tblW w:w="1253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0"/>
        <w:gridCol w:w="1487"/>
        <w:gridCol w:w="1400"/>
        <w:gridCol w:w="2287"/>
        <w:gridCol w:w="1880"/>
        <w:gridCol w:w="1575"/>
        <w:gridCol w:w="1770"/>
      </w:tblGrid>
      <w:tr w:rsidR="002C640D" w:rsidRPr="00182223" w14:paraId="7306B504" w14:textId="77777777" w:rsidTr="00BD3699">
        <w:trPr>
          <w:trHeight w:val="440"/>
        </w:trPr>
        <w:tc>
          <w:tcPr>
            <w:tcW w:w="2140" w:type="dxa"/>
            <w:shd w:val="clear" w:color="auto" w:fill="3E7065"/>
            <w:vAlign w:val="center"/>
          </w:tcPr>
          <w:p w14:paraId="6E94CF41" w14:textId="77777777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399" w:type="dxa"/>
            <w:gridSpan w:val="6"/>
            <w:vAlign w:val="center"/>
          </w:tcPr>
          <w:p w14:paraId="5DDFEFFD" w14:textId="00404490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II. Ecuaciones Diferenciales De Orden Superior.</w:t>
            </w:r>
          </w:p>
        </w:tc>
      </w:tr>
      <w:tr w:rsidR="00BD3699" w:rsidRPr="00182223" w14:paraId="3F368868" w14:textId="77777777" w:rsidTr="00BD3699">
        <w:trPr>
          <w:trHeight w:val="420"/>
        </w:trPr>
        <w:tc>
          <w:tcPr>
            <w:tcW w:w="2140" w:type="dxa"/>
            <w:shd w:val="clear" w:color="auto" w:fill="3E7065"/>
            <w:vAlign w:val="center"/>
          </w:tcPr>
          <w:p w14:paraId="635B612C" w14:textId="77777777" w:rsidR="00BD3699" w:rsidRPr="00182223" w:rsidRDefault="00BD3699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399" w:type="dxa"/>
            <w:gridSpan w:val="6"/>
            <w:vAlign w:val="center"/>
          </w:tcPr>
          <w:p w14:paraId="43ABC59A" w14:textId="16CCE7FC" w:rsidR="00BD3699" w:rsidRPr="00182223" w:rsidRDefault="00BD3699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El alumno resolverá ecuaciones diferenciales de orden superior empleando los métodos correspondientes para aplicarlos en la ingeniería.</w:t>
            </w:r>
          </w:p>
        </w:tc>
      </w:tr>
      <w:tr w:rsidR="002C640D" w:rsidRPr="00182223" w14:paraId="485A341E" w14:textId="77777777" w:rsidTr="00BD3699">
        <w:trPr>
          <w:trHeight w:val="735"/>
        </w:trPr>
        <w:tc>
          <w:tcPr>
            <w:tcW w:w="2140" w:type="dxa"/>
            <w:shd w:val="clear" w:color="auto" w:fill="434343"/>
            <w:vAlign w:val="center"/>
          </w:tcPr>
          <w:p w14:paraId="39BD564E" w14:textId="77777777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487" w:type="dxa"/>
            <w:shd w:val="clear" w:color="auto" w:fill="434343"/>
            <w:vAlign w:val="center"/>
          </w:tcPr>
          <w:p w14:paraId="2FA4BB5D" w14:textId="77777777" w:rsidR="002C640D" w:rsidRPr="00182223" w:rsidRDefault="002C640D" w:rsidP="002C640D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DB4AE22" w14:textId="03F749A3" w:rsidR="002C640D" w:rsidRPr="00182223" w:rsidRDefault="002C640D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287" w:type="dxa"/>
            <w:shd w:val="clear" w:color="auto" w:fill="434343"/>
            <w:vAlign w:val="center"/>
          </w:tcPr>
          <w:p w14:paraId="778935E6" w14:textId="77777777" w:rsidR="002C640D" w:rsidRPr="00182223" w:rsidRDefault="002C640D" w:rsidP="002C640D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5E5B9CE" w14:textId="3AE6635B" w:rsidR="002C640D" w:rsidRPr="00182223" w:rsidRDefault="002C640D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575" w:type="dxa"/>
            <w:shd w:val="clear" w:color="auto" w:fill="434343"/>
            <w:vAlign w:val="center"/>
          </w:tcPr>
          <w:p w14:paraId="3915FA6A" w14:textId="77777777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B348189" w14:textId="495AA552" w:rsidR="002C640D" w:rsidRPr="00182223" w:rsidRDefault="002C640D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478E4A73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B4F17D5" w14:textId="77777777" w:rsidR="00AF311C" w:rsidRPr="00182223" w:rsidRDefault="00AF311C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102C86" w:rsidRPr="00182223" w14:paraId="5CDBB44A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8CAF8AB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DB27842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2BC6866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0FDE487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734CFDC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182223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6016E2F7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90E18D6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2C640D" w:rsidRPr="00182223" w14:paraId="5B837D5B" w14:textId="77777777" w:rsidTr="006A5B7E">
        <w:trPr>
          <w:trHeight w:val="810"/>
        </w:trPr>
        <w:tc>
          <w:tcPr>
            <w:tcW w:w="2610" w:type="dxa"/>
          </w:tcPr>
          <w:p w14:paraId="014F016D" w14:textId="137474CE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Métodos analíticos de Ecuaciones Diferenciales de Orden Superior.</w:t>
            </w:r>
          </w:p>
        </w:tc>
        <w:tc>
          <w:tcPr>
            <w:tcW w:w="3825" w:type="dxa"/>
          </w:tcPr>
          <w:p w14:paraId="3E78038D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Ecuaciones Diferenciales de Orden superior.</w:t>
            </w:r>
          </w:p>
          <w:p w14:paraId="1D2D200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6731696D" w14:textId="428AA3E5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Definir la solución general de ED </w:t>
            </w:r>
            <w:r w:rsidR="00BD3699" w:rsidRPr="00182223">
              <w:rPr>
                <w:rFonts w:asciiTheme="majorHAnsi" w:eastAsia="Arial" w:hAnsiTheme="majorHAnsi" w:cstheme="majorHAnsi"/>
              </w:rPr>
              <w:t>homogéneas</w:t>
            </w:r>
            <w:r w:rsidRPr="00182223">
              <w:rPr>
                <w:rFonts w:asciiTheme="majorHAnsi" w:eastAsia="Arial" w:hAnsiTheme="majorHAnsi" w:cstheme="majorHAnsi"/>
              </w:rPr>
              <w:t>.</w:t>
            </w:r>
          </w:p>
          <w:p w14:paraId="6DA67B19" w14:textId="77777777" w:rsidR="002C640D" w:rsidRPr="00182223" w:rsidRDefault="002C640D" w:rsidP="002C640D">
            <w:pPr>
              <w:numPr>
                <w:ilvl w:val="0"/>
                <w:numId w:val="4"/>
              </w:num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Método de coeficientes constantes.</w:t>
            </w:r>
          </w:p>
          <w:p w14:paraId="26CD5BA1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Operadores Diferenciales.</w:t>
            </w:r>
          </w:p>
          <w:p w14:paraId="2F40F88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6A8BCA2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Definir la solución general de ED no Homogéneas.</w:t>
            </w:r>
          </w:p>
          <w:p w14:paraId="0FD73C52" w14:textId="77777777" w:rsidR="002C640D" w:rsidRPr="00182223" w:rsidRDefault="002C640D" w:rsidP="002C640D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Método de coeficientes indeterminados.</w:t>
            </w:r>
          </w:p>
          <w:p w14:paraId="4F31DCD2" w14:textId="77777777" w:rsidR="002C640D" w:rsidRPr="00182223" w:rsidRDefault="002C640D" w:rsidP="002C640D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Método de variación de Parámetros.</w:t>
            </w:r>
          </w:p>
          <w:p w14:paraId="46F1459F" w14:textId="77777777" w:rsidR="002C640D" w:rsidRPr="00182223" w:rsidRDefault="002C640D" w:rsidP="002C640D">
            <w:pPr>
              <w:ind w:left="720"/>
              <w:rPr>
                <w:rFonts w:asciiTheme="majorHAnsi" w:eastAsia="Arial" w:hAnsiTheme="majorHAnsi" w:cstheme="majorHAnsi"/>
              </w:rPr>
            </w:pPr>
          </w:p>
          <w:p w14:paraId="3108BCB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Interpretación de solución y comprobación mediante software.</w:t>
            </w:r>
          </w:p>
          <w:p w14:paraId="4EF66A6C" w14:textId="75B1BBA1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3C6F8E86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Resolver ecuaciones diferenciales de orden superior con los métodos analíticos.</w:t>
            </w:r>
          </w:p>
          <w:p w14:paraId="1EBB6F8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17B2D83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Resolver problemas del entorno con ecuaciones diferenciales.</w:t>
            </w:r>
          </w:p>
          <w:p w14:paraId="431CF8EA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5E5D8812" w14:textId="4986016C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Validar las soluciones obtenidas de ecuaciones diferenciales con software.</w:t>
            </w:r>
          </w:p>
        </w:tc>
        <w:tc>
          <w:tcPr>
            <w:tcW w:w="2700" w:type="dxa"/>
          </w:tcPr>
          <w:p w14:paraId="34F172F6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el pensamiento analítico resolviendo problemas.</w:t>
            </w:r>
          </w:p>
          <w:p w14:paraId="2DD42255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3E35DDFC" w14:textId="06485873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Participa proactiva y </w:t>
            </w:r>
            <w:r w:rsidR="00BD3699" w:rsidRPr="00182223">
              <w:rPr>
                <w:rFonts w:asciiTheme="majorHAnsi" w:eastAsia="Arial" w:hAnsiTheme="majorHAnsi" w:cstheme="majorHAnsi"/>
              </w:rPr>
              <w:t>colaborativamente en</w:t>
            </w:r>
            <w:r w:rsidRPr="00182223">
              <w:rPr>
                <w:rFonts w:asciiTheme="majorHAnsi" w:eastAsia="Arial" w:hAnsiTheme="majorHAnsi" w:cstheme="majorHAnsi"/>
              </w:rPr>
              <w:t xml:space="preserve"> la comprensión para la solución </w:t>
            </w:r>
            <w:r w:rsidR="00182223" w:rsidRPr="00182223">
              <w:rPr>
                <w:rFonts w:asciiTheme="majorHAnsi" w:eastAsia="Arial" w:hAnsiTheme="majorHAnsi" w:cstheme="majorHAnsi"/>
              </w:rPr>
              <w:t>de problemas</w:t>
            </w:r>
            <w:r w:rsidRPr="00182223">
              <w:rPr>
                <w:rFonts w:asciiTheme="majorHAnsi" w:eastAsia="Arial" w:hAnsiTheme="majorHAnsi" w:cstheme="majorHAnsi"/>
              </w:rPr>
              <w:t xml:space="preserve">. </w:t>
            </w:r>
          </w:p>
          <w:p w14:paraId="4539F547" w14:textId="3391F4D9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.</w:t>
            </w:r>
          </w:p>
        </w:tc>
      </w:tr>
    </w:tbl>
    <w:p w14:paraId="0118D470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09A6C15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313F97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6160A8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5D23B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11EDE50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DBEFE3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8ED5B8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E6A19E7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0EF2183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45A3CA8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9CB2966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7A2FDB3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05A746C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D3699" w:rsidRPr="00182223" w14:paraId="0EAFD4C0" w14:textId="77777777" w:rsidTr="00803C2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5358BF4D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D3699" w:rsidRPr="00182223" w14:paraId="69AFC924" w14:textId="77777777" w:rsidTr="00803C2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0A81932F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F825DA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5D0E360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D3699" w:rsidRPr="00182223" w14:paraId="4341502F" w14:textId="77777777" w:rsidTr="00803C2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7C4603E" w14:textId="77777777" w:rsidR="00BD3699" w:rsidRPr="00182223" w:rsidRDefault="00BD3699" w:rsidP="0080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3ACEF28" w14:textId="77777777" w:rsidR="00BD3699" w:rsidRPr="00182223" w:rsidRDefault="00BD3699" w:rsidP="0080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C5FBA0E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F7193D5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BD3699" w:rsidRPr="00182223" w14:paraId="55CF275D" w14:textId="77777777" w:rsidTr="00803C2B">
        <w:trPr>
          <w:trHeight w:val="360"/>
        </w:trPr>
        <w:tc>
          <w:tcPr>
            <w:tcW w:w="5280" w:type="dxa"/>
            <w:shd w:val="clear" w:color="auto" w:fill="auto"/>
          </w:tcPr>
          <w:p w14:paraId="3BADF404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Trabajo colaborativo</w:t>
            </w:r>
          </w:p>
          <w:p w14:paraId="1B77083C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Resolución de problemas</w:t>
            </w:r>
          </w:p>
          <w:p w14:paraId="4083A3EA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Discusión de grupo</w:t>
            </w:r>
          </w:p>
        </w:tc>
        <w:tc>
          <w:tcPr>
            <w:tcW w:w="4290" w:type="dxa"/>
            <w:shd w:val="clear" w:color="auto" w:fill="auto"/>
          </w:tcPr>
          <w:p w14:paraId="153411BD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182223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09994F50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Plumones</w:t>
            </w:r>
          </w:p>
          <w:p w14:paraId="598466C2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Proyector</w:t>
            </w:r>
          </w:p>
          <w:p w14:paraId="4767113E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182223">
              <w:rPr>
                <w:rFonts w:asciiTheme="majorHAnsi" w:eastAsia="Arial" w:hAnsiTheme="majorHAnsi" w:cstheme="majorHAnsi"/>
              </w:rPr>
              <w:t>PC´s</w:t>
            </w:r>
            <w:proofErr w:type="spellEnd"/>
          </w:p>
          <w:p w14:paraId="580D5F86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Software matemático</w:t>
            </w:r>
          </w:p>
          <w:p w14:paraId="14167604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Ejercicios matemáticos</w:t>
            </w:r>
          </w:p>
        </w:tc>
        <w:tc>
          <w:tcPr>
            <w:tcW w:w="2100" w:type="dxa"/>
          </w:tcPr>
          <w:p w14:paraId="3CBA453B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50FEB0BD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BD3699" w:rsidRPr="00182223" w14:paraId="47F33CF0" w14:textId="77777777" w:rsidTr="00803C2B">
        <w:trPr>
          <w:trHeight w:val="388"/>
        </w:trPr>
        <w:tc>
          <w:tcPr>
            <w:tcW w:w="5280" w:type="dxa"/>
            <w:shd w:val="clear" w:color="auto" w:fill="auto"/>
          </w:tcPr>
          <w:p w14:paraId="0725F96C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56DE6785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D363781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13FC0FB5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</w:p>
        </w:tc>
      </w:tr>
    </w:tbl>
    <w:p w14:paraId="59C41B50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CB4B24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8C8AB93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764ADE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E80A7FA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0E8916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102C86" w:rsidRPr="00182223" w14:paraId="147C8B19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ADBEC6" w14:textId="77777777" w:rsidR="00102C86" w:rsidRPr="00182223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102C86" w:rsidRPr="00182223" w14:paraId="0DB71B36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F0F768" w14:textId="77777777" w:rsidR="00102C86" w:rsidRPr="00182223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500289" w14:textId="77777777" w:rsidR="00102C86" w:rsidRPr="00182223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B7E0C9F" w14:textId="77777777" w:rsidR="00102C86" w:rsidRPr="00182223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E6598" w:rsidRPr="00182223" w14:paraId="473A45F1" w14:textId="77777777" w:rsidTr="00CA50CE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AC3A" w14:textId="3DE5B774" w:rsidR="009E6598" w:rsidRPr="00182223" w:rsidRDefault="009E6598" w:rsidP="009E6598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Determina la solución de ecuaciones diferenciales de orden superior para aplicarlas a situaciones en la ingeniería y modelado.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CA03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Elabora portafolio de evidencias que integre:</w:t>
            </w:r>
          </w:p>
          <w:p w14:paraId="15A0A08C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 * Compendio de 5 Ecuaciones Diferenciales, de cada método.</w:t>
            </w:r>
          </w:p>
          <w:p w14:paraId="4E3BCAF6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* Reporte a partir de un problema de su entorno donde se considere:</w:t>
            </w:r>
          </w:p>
          <w:p w14:paraId="66E630BB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Identifica el método adecuado.</w:t>
            </w:r>
          </w:p>
          <w:p w14:paraId="27E86F52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Reconoce las aplicaciones.</w:t>
            </w:r>
          </w:p>
          <w:p w14:paraId="46591AA8" w14:textId="1B035A28" w:rsidR="009E6598" w:rsidRPr="00182223" w:rsidRDefault="009E6598" w:rsidP="009E659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- Interpretación de los resultados del problema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5FD6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349B5C8C" w14:textId="7F5847B1" w:rsidR="009E6598" w:rsidRPr="00182223" w:rsidRDefault="009E6598" w:rsidP="009E65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Rúbricas</w:t>
            </w:r>
          </w:p>
        </w:tc>
      </w:tr>
    </w:tbl>
    <w:p w14:paraId="7551B3AE" w14:textId="77777777" w:rsidR="009E6598" w:rsidRPr="00182223" w:rsidRDefault="00102C8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182223">
        <w:rPr>
          <w:rFonts w:asciiTheme="majorHAnsi" w:hAnsiTheme="majorHAnsi" w:cstheme="majorHAnsi"/>
          <w:b/>
          <w:color w:val="000000"/>
        </w:rPr>
        <w:t xml:space="preserve"> </w:t>
      </w:r>
    </w:p>
    <w:p w14:paraId="4CB16FAF" w14:textId="77777777" w:rsidR="00182223" w:rsidRDefault="00182223" w:rsidP="004C6C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3E7065"/>
        </w:rPr>
      </w:pPr>
    </w:p>
    <w:p w14:paraId="4F4F208E" w14:textId="77777777" w:rsidR="00182223" w:rsidRDefault="00182223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7D8FA79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16E5C52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C30437B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833C440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D3EF60B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529AC1A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47A1768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53B7E78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44B903F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6806A2B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77F8064" w14:textId="77777777" w:rsidR="00182223" w:rsidRPr="00182223" w:rsidRDefault="00182223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223489" w:rsidRPr="00182223" w14:paraId="1D3A7458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D2FE39A" w14:textId="77777777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413B5BB8" w14:textId="0167D2E6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III. Transformada de Laplace.</w:t>
            </w:r>
          </w:p>
        </w:tc>
      </w:tr>
      <w:tr w:rsidR="00223489" w:rsidRPr="00182223" w14:paraId="7AF8AA25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68E06EB" w14:textId="77777777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1AC52FD" w14:textId="695D0E5F" w:rsidR="00223489" w:rsidRPr="00182223" w:rsidRDefault="00223489" w:rsidP="00223489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El alumno resolverá la transformada de Laplace para dar solución a modelos de sistemas y observar su funcionamiento.</w:t>
            </w:r>
          </w:p>
        </w:tc>
      </w:tr>
      <w:tr w:rsidR="00AF311C" w:rsidRPr="00182223" w14:paraId="29BE89C2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0A43F8F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8271D01" w14:textId="77777777" w:rsidR="00AF311C" w:rsidRPr="00182223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070D9" w14:textId="14FCCB4B" w:rsidR="00AF311C" w:rsidRPr="00182223" w:rsidRDefault="00223489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3462B97" w14:textId="77777777" w:rsidR="00AF311C" w:rsidRPr="00182223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6033C50" w14:textId="13A46D5E" w:rsidR="00AF311C" w:rsidRPr="00182223" w:rsidRDefault="00223489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18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52D9797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1D3D1F" w14:textId="14A3DF22" w:rsidR="00AF311C" w:rsidRPr="00182223" w:rsidRDefault="00223489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3</w:t>
            </w:r>
            <w:r w:rsidR="00AF311C" w:rsidRPr="00182223">
              <w:rPr>
                <w:rFonts w:asciiTheme="majorHAnsi" w:hAnsiTheme="majorHAnsi" w:cstheme="majorHAnsi"/>
                <w:color w:val="000000"/>
              </w:rPr>
              <w:t>0</w:t>
            </w:r>
          </w:p>
        </w:tc>
      </w:tr>
    </w:tbl>
    <w:p w14:paraId="0DB7937F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6A23591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AF311C" w:rsidRPr="00182223" w14:paraId="5D3BF361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7EDF1FD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E69497B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834D3F7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DB4944D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3AA4B8E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182223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07214A8D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335AD09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223489" w:rsidRPr="00182223" w14:paraId="787F6076" w14:textId="77777777" w:rsidTr="00996E8F">
        <w:trPr>
          <w:trHeight w:val="810"/>
        </w:trPr>
        <w:tc>
          <w:tcPr>
            <w:tcW w:w="2610" w:type="dxa"/>
          </w:tcPr>
          <w:p w14:paraId="5FF4CA85" w14:textId="0955FA8A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Transformada de Laplace</w:t>
            </w:r>
          </w:p>
        </w:tc>
        <w:tc>
          <w:tcPr>
            <w:tcW w:w="3825" w:type="dxa"/>
          </w:tcPr>
          <w:p w14:paraId="427929A5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Definir el concepto y teoremas de valor inicial y final de la transformada de Laplace.</w:t>
            </w:r>
          </w:p>
          <w:p w14:paraId="3D3F6A8B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</w:p>
          <w:p w14:paraId="44E73AE6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Explicar los métodos de solución de transformadas de Laplace directas e inversas:</w:t>
            </w:r>
          </w:p>
          <w:p w14:paraId="75CB72AD" w14:textId="77777777" w:rsidR="00223489" w:rsidRPr="00182223" w:rsidRDefault="00223489" w:rsidP="0022348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Por fórmula general.</w:t>
            </w:r>
          </w:p>
          <w:p w14:paraId="18FB50FC" w14:textId="77777777" w:rsidR="00223489" w:rsidRPr="00182223" w:rsidRDefault="00223489" w:rsidP="0022348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Uso de tablas.</w:t>
            </w:r>
          </w:p>
          <w:p w14:paraId="7C5E8A04" w14:textId="77777777" w:rsidR="00223489" w:rsidRPr="00182223" w:rsidRDefault="00223489" w:rsidP="0022348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Teoremas de traslación.</w:t>
            </w:r>
          </w:p>
          <w:p w14:paraId="51E1BDAE" w14:textId="77777777" w:rsidR="00223489" w:rsidRPr="00182223" w:rsidRDefault="00223489" w:rsidP="0022348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Derivada de una transformada.</w:t>
            </w:r>
          </w:p>
          <w:p w14:paraId="5C368A5C" w14:textId="77777777" w:rsidR="00223489" w:rsidRPr="00182223" w:rsidRDefault="00223489" w:rsidP="0022348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Por fracciones parciales.</w:t>
            </w:r>
          </w:p>
          <w:p w14:paraId="4A0D7BCD" w14:textId="28EBEE31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02534403" w14:textId="0B426F24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Determinar la solución de la transformada de Laplace de una función con los diferentes métodos.</w:t>
            </w:r>
          </w:p>
        </w:tc>
        <w:tc>
          <w:tcPr>
            <w:tcW w:w="2700" w:type="dxa"/>
          </w:tcPr>
          <w:p w14:paraId="5560CCBF" w14:textId="77777777" w:rsidR="00223489" w:rsidRPr="00182223" w:rsidRDefault="00223489" w:rsidP="00223489">
            <w:pPr>
              <w:spacing w:before="240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el pensamiento analítico identificando los elementos esenciales.</w:t>
            </w:r>
          </w:p>
          <w:p w14:paraId="7D9BA5A2" w14:textId="77777777" w:rsidR="00223489" w:rsidRPr="00182223" w:rsidRDefault="00223489" w:rsidP="00223489">
            <w:pPr>
              <w:spacing w:before="240" w:line="288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Fortalecer el intercambio de ideas y resolución conjunta con trabajo colaborativo.</w:t>
            </w:r>
          </w:p>
          <w:p w14:paraId="572E276B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</w:p>
          <w:p w14:paraId="6D01C8C0" w14:textId="6D8538B2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el sentido de responsabilidad y honestidad en la elaboración de problemas.</w:t>
            </w:r>
          </w:p>
        </w:tc>
      </w:tr>
      <w:tr w:rsidR="00223489" w:rsidRPr="00182223" w14:paraId="1F42E405" w14:textId="77777777" w:rsidTr="00996E8F">
        <w:trPr>
          <w:trHeight w:val="440"/>
        </w:trPr>
        <w:tc>
          <w:tcPr>
            <w:tcW w:w="2610" w:type="dxa"/>
          </w:tcPr>
          <w:p w14:paraId="49A492AA" w14:textId="75FCEBAC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Solución de Ecuaciones Diferenciales mediante la Transformada de Laplace.</w:t>
            </w:r>
          </w:p>
        </w:tc>
        <w:tc>
          <w:tcPr>
            <w:tcW w:w="3825" w:type="dxa"/>
          </w:tcPr>
          <w:p w14:paraId="02EA1E33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Explicar el proceso de solución de las ecuaciones diferenciales con la transformada de Laplace y su inversa a través de un software matemático.</w:t>
            </w:r>
          </w:p>
          <w:p w14:paraId="6A952F9D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</w:p>
          <w:p w14:paraId="080E5538" w14:textId="32DF7EF4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Identificar las posibles aplicaciones de la transformada de Laplace en la solución de ecuaciones diferentes</w:t>
            </w:r>
          </w:p>
        </w:tc>
        <w:tc>
          <w:tcPr>
            <w:tcW w:w="3375" w:type="dxa"/>
          </w:tcPr>
          <w:p w14:paraId="34918AFD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Resolver problemas de su entorno con transformadas de Laplace.</w:t>
            </w:r>
          </w:p>
          <w:p w14:paraId="4E8DCA1A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</w:p>
          <w:p w14:paraId="0E314C26" w14:textId="308F1825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Validar la solución de la ecuación diferencial con transformadas de Laplace y su inversa en software.</w:t>
            </w:r>
          </w:p>
        </w:tc>
        <w:tc>
          <w:tcPr>
            <w:tcW w:w="2700" w:type="dxa"/>
          </w:tcPr>
          <w:p w14:paraId="7C9E0EF7" w14:textId="77777777" w:rsidR="00223489" w:rsidRPr="00182223" w:rsidRDefault="00223489" w:rsidP="00223489">
            <w:pPr>
              <w:spacing w:before="240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el pensamiento analítico resolviendo problemas del entorno.</w:t>
            </w:r>
          </w:p>
          <w:p w14:paraId="56B11D87" w14:textId="77777777" w:rsidR="00223489" w:rsidRPr="00182223" w:rsidRDefault="00223489" w:rsidP="00223489">
            <w:pPr>
              <w:spacing w:before="240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Participa proactivamente en la comprensión para resolver problemas.</w:t>
            </w:r>
          </w:p>
          <w:p w14:paraId="63C6B15D" w14:textId="0477E8E5" w:rsidR="00223489" w:rsidRPr="00182223" w:rsidRDefault="00223489" w:rsidP="00223489">
            <w:pPr>
              <w:spacing w:before="240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Fomentar el respeto reconociendo la diversidad de ideas aportadas en el grupo para la solución de problemas</w:t>
            </w:r>
          </w:p>
          <w:p w14:paraId="5A202BF3" w14:textId="1C2AAC53" w:rsidR="00223489" w:rsidRPr="00182223" w:rsidRDefault="00223489" w:rsidP="0022348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C0D4A5A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EA65CC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F4FFA55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A4363B3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54952F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5EBE6AB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FD099D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667731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0F7849F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2A777DF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AE4AA6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72BBB1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9749BF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4F4F310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1D7C04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2B58B3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BF6D485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43D824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AF311C" w:rsidRPr="00182223" w14:paraId="0DA66EBC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0C7D797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AF311C" w:rsidRPr="00182223" w14:paraId="3353994B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4F2E296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4EB73FD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7CD8AD3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AF311C" w:rsidRPr="00182223" w14:paraId="40765526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92CA784" w14:textId="77777777" w:rsidR="00AF311C" w:rsidRPr="00182223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123418E" w14:textId="77777777" w:rsidR="00AF311C" w:rsidRPr="00182223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096ACD1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F70ABAA" w14:textId="77777777" w:rsidR="00AF311C" w:rsidRPr="00182223" w:rsidRDefault="00AF311C" w:rsidP="00996E8F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223489" w:rsidRPr="00182223" w14:paraId="482F18C7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12BDBD4E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Trabajo colaborativo</w:t>
            </w:r>
          </w:p>
          <w:p w14:paraId="141403C0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Resolución de problemas</w:t>
            </w:r>
          </w:p>
          <w:p w14:paraId="31F8E0E7" w14:textId="5EE088E2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Discusión de grupo</w:t>
            </w:r>
          </w:p>
        </w:tc>
        <w:tc>
          <w:tcPr>
            <w:tcW w:w="4290" w:type="dxa"/>
            <w:shd w:val="clear" w:color="auto" w:fill="auto"/>
          </w:tcPr>
          <w:p w14:paraId="24F21321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Internet</w:t>
            </w:r>
          </w:p>
          <w:p w14:paraId="75D4A8DC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Cañón</w:t>
            </w:r>
          </w:p>
          <w:p w14:paraId="7A5EF1E2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182223">
              <w:rPr>
                <w:rFonts w:asciiTheme="majorHAnsi" w:eastAsia="Arial" w:hAnsiTheme="majorHAnsi" w:cstheme="majorHAnsi"/>
              </w:rPr>
              <w:t>Pintarrón</w:t>
            </w:r>
            <w:proofErr w:type="spellEnd"/>
            <w:r w:rsidRPr="00182223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277275F2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Equipo de computo</w:t>
            </w:r>
          </w:p>
          <w:p w14:paraId="6D238EB7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Material impreso</w:t>
            </w:r>
          </w:p>
          <w:p w14:paraId="0826FF77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Calculadora científica</w:t>
            </w:r>
          </w:p>
          <w:p w14:paraId="60CE2819" w14:textId="5B232ACE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Software</w:t>
            </w:r>
          </w:p>
        </w:tc>
        <w:tc>
          <w:tcPr>
            <w:tcW w:w="2100" w:type="dxa"/>
          </w:tcPr>
          <w:p w14:paraId="5FE53A8B" w14:textId="77777777" w:rsidR="00223489" w:rsidRPr="00182223" w:rsidRDefault="00223489" w:rsidP="0022348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803E32C" w14:textId="77777777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AF311C" w:rsidRPr="00182223" w14:paraId="7C768FD5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51D665A1" w14:textId="77777777" w:rsidR="00AF311C" w:rsidRPr="00182223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905BB70" w14:textId="77777777" w:rsidR="00AF311C" w:rsidRPr="00182223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BF48B62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F940452" w14:textId="77777777" w:rsidR="00AF311C" w:rsidRPr="00182223" w:rsidRDefault="00AF311C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738E772" w14:textId="77777777" w:rsidR="00223489" w:rsidRPr="00182223" w:rsidRDefault="00223489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E04D426" w14:textId="77777777" w:rsidR="00223489" w:rsidRPr="00182223" w:rsidRDefault="00223489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2CF595A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AF311C" w:rsidRPr="00182223" w14:paraId="710629C1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7A3C695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AF311C" w:rsidRPr="00182223" w14:paraId="36B98BD8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7CB2F9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EEAB6A1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D6CEC7E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223489" w:rsidRPr="00182223" w14:paraId="0E2ADC52" w14:textId="77777777" w:rsidTr="00DC7916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B0CB" w14:textId="36AFF84D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Determina la solución de Ecuaciones Diferenciales mediante la transformada de Laplace e interpreta resultados para problemas en la ingeniería.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816F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Elabora un reporte a partir de un caso de su entorno profesional, que incluya:</w:t>
            </w:r>
          </w:p>
          <w:p w14:paraId="74D34288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</w:p>
          <w:p w14:paraId="67AC58FC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-Transformada de Laplace</w:t>
            </w:r>
          </w:p>
          <w:p w14:paraId="59DEA5DE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-Transformada inversa de Laplace</w:t>
            </w:r>
          </w:p>
          <w:p w14:paraId="4D8E2C2F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-Solución de la ecuación diferencial</w:t>
            </w:r>
          </w:p>
          <w:p w14:paraId="4592F048" w14:textId="6241EE8C" w:rsidR="00223489" w:rsidRPr="00182223" w:rsidRDefault="00223489" w:rsidP="0022348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-Validación de la solución en software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6B25" w14:textId="77777777" w:rsidR="00223489" w:rsidRPr="00182223" w:rsidRDefault="00223489" w:rsidP="00223489">
            <w:pPr>
              <w:jc w:val="both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Estudio de caso.</w:t>
            </w:r>
          </w:p>
          <w:p w14:paraId="3F8937B4" w14:textId="65402EB3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Rúbrica.</w:t>
            </w:r>
          </w:p>
        </w:tc>
      </w:tr>
    </w:tbl>
    <w:p w14:paraId="1D52E6CB" w14:textId="77777777" w:rsidR="00AF311C" w:rsidRPr="00182223" w:rsidRDefault="00AF311C" w:rsidP="00AF311C">
      <w:pPr>
        <w:rPr>
          <w:rFonts w:asciiTheme="majorHAnsi" w:hAnsiTheme="majorHAnsi" w:cstheme="majorHAnsi"/>
          <w:b/>
          <w:color w:val="000000"/>
        </w:rPr>
      </w:pPr>
      <w:r w:rsidRPr="00182223">
        <w:rPr>
          <w:rFonts w:asciiTheme="majorHAnsi" w:hAnsiTheme="majorHAnsi" w:cstheme="majorHAnsi"/>
          <w:b/>
          <w:color w:val="000000"/>
        </w:rPr>
        <w:t xml:space="preserve"> </w:t>
      </w:r>
    </w:p>
    <w:bookmarkEnd w:id="2"/>
    <w:p w14:paraId="714DF570" w14:textId="77777777" w:rsidR="00102C86" w:rsidRPr="00182223" w:rsidRDefault="00102C8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182223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182223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223489" w:rsidRPr="00182223" w14:paraId="5410DA5A" w14:textId="77777777">
        <w:tc>
          <w:tcPr>
            <w:tcW w:w="4170" w:type="dxa"/>
          </w:tcPr>
          <w:p w14:paraId="48C27359" w14:textId="56E73FD3" w:rsidR="00223489" w:rsidRPr="00182223" w:rsidRDefault="00223489" w:rsidP="00223489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182223">
              <w:rPr>
                <w:rFonts w:asciiTheme="majorHAnsi" w:hAnsiTheme="majorHAnsi" w:cstheme="majorHAnsi"/>
              </w:rPr>
              <w:t>Profesionista en las áreas de Ingeniería computacional, mecatrónica, mecánica, electrónica, industrial o a fin</w:t>
            </w:r>
          </w:p>
        </w:tc>
        <w:tc>
          <w:tcPr>
            <w:tcW w:w="4140" w:type="dxa"/>
          </w:tcPr>
          <w:p w14:paraId="24FC21C7" w14:textId="77777777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Experiencia docente</w:t>
            </w:r>
          </w:p>
          <w:p w14:paraId="77A8A0F6" w14:textId="77777777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Capacitaciones en estrategias didácticas</w:t>
            </w:r>
          </w:p>
          <w:p w14:paraId="66D00BC6" w14:textId="1B33FD1F" w:rsidR="00223489" w:rsidRPr="00182223" w:rsidRDefault="00223489" w:rsidP="00223489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182223">
              <w:rPr>
                <w:rFonts w:asciiTheme="majorHAnsi" w:hAnsiTheme="majorHAnsi" w:cstheme="majorHAnsi"/>
              </w:rPr>
              <w:t>Inducción al modelo educativo de las UST</w:t>
            </w:r>
          </w:p>
        </w:tc>
        <w:tc>
          <w:tcPr>
            <w:tcW w:w="4215" w:type="dxa"/>
          </w:tcPr>
          <w:p w14:paraId="5660A117" w14:textId="479354E2" w:rsidR="00223489" w:rsidRPr="00182223" w:rsidRDefault="00223489" w:rsidP="00223489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Preferentemente, en las áreas de Ingeniería de su formación.</w:t>
            </w:r>
          </w:p>
        </w:tc>
      </w:tr>
    </w:tbl>
    <w:p w14:paraId="56A3DD1C" w14:textId="77777777" w:rsidR="00223489" w:rsidRPr="00182223" w:rsidRDefault="00223489">
      <w:pPr>
        <w:spacing w:after="0"/>
        <w:rPr>
          <w:rFonts w:asciiTheme="majorHAnsi" w:hAnsiTheme="majorHAnsi" w:cstheme="majorHAnsi"/>
          <w:b/>
        </w:rPr>
      </w:pPr>
    </w:p>
    <w:p w14:paraId="5D39CCDB" w14:textId="77777777" w:rsidR="00223489" w:rsidRPr="00182223" w:rsidRDefault="00223489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182223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182223" w14:paraId="62C078AF" w14:textId="77777777" w:rsidTr="00223489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223489" w:rsidRPr="00182223" w14:paraId="2C7441E7" w14:textId="77777777" w:rsidTr="0022348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10125ECA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182223">
              <w:rPr>
                <w:rFonts w:asciiTheme="majorHAnsi" w:eastAsia="Arial" w:hAnsiTheme="majorHAnsi" w:cstheme="majorHAnsi"/>
              </w:rPr>
              <w:t>Erwing</w:t>
            </w:r>
            <w:proofErr w:type="spellEnd"/>
            <w:r w:rsidRPr="00182223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182223">
              <w:rPr>
                <w:rFonts w:asciiTheme="majorHAnsi" w:eastAsia="Arial" w:hAnsiTheme="majorHAnsi" w:cstheme="majorHAnsi"/>
              </w:rPr>
              <w:t>Kreyszig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28EA80ED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(2009)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66A2BAB9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i/>
              </w:rPr>
              <w:t>Matemáticas avanzadas para Ingeniería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03121138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7FEB15C1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Limosa Wiley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33CC2552" w14:textId="77777777" w:rsidTr="0022348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5D7876B0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Dennis G. </w:t>
            </w:r>
            <w:proofErr w:type="spellStart"/>
            <w:r w:rsidRPr="00182223">
              <w:rPr>
                <w:rFonts w:asciiTheme="majorHAnsi" w:eastAsia="Arial" w:hAnsiTheme="majorHAnsi" w:cstheme="majorHAnsi"/>
              </w:rPr>
              <w:t>Zill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2AB7DAC1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(2009)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1869A301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i/>
              </w:rPr>
              <w:t>Ecuaciones diferenciales con aplicaciones de modelado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2071EA72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0DC03204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5A940609" w14:textId="77777777" w:rsidTr="0022348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D70" w14:textId="675217CE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182223">
              <w:rPr>
                <w:rFonts w:asciiTheme="majorHAnsi" w:eastAsia="Arial" w:hAnsiTheme="majorHAnsi" w:cstheme="majorHAnsi"/>
                <w:color w:val="000000"/>
              </w:rPr>
              <w:t>Barnet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DDB" w14:textId="5B1821E6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EEE" w14:textId="76848BA7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i/>
                <w:color w:val="000000"/>
              </w:rPr>
              <w:t>Precálculo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82B" w14:textId="3AEE899F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CF1" w14:textId="7F098155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2CA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3582200A" w14:textId="77777777" w:rsidTr="0022348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BB7" w14:textId="457BBCC6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Larson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91C" w14:textId="76EE117C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2009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18B" w14:textId="74C4A9FF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i/>
                <w:color w:val="000000"/>
              </w:rPr>
              <w:t>Cálculo diferencial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813" w14:textId="0B2A8DC1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526" w14:textId="0655A1F0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393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5538BF37" w14:textId="77777777" w:rsidTr="00223489">
        <w:trPr>
          <w:trHeight w:val="109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A9C" w14:textId="07A699B9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lastRenderedPageBreak/>
              <w:t>Mera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222" w14:textId="21705EF0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2013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CC9" w14:textId="0F258A9F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i/>
                <w:color w:val="000000"/>
              </w:rPr>
              <w:t>Cálculo diferencial e Integral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D37" w14:textId="74E2D947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AC8" w14:textId="1A91F44D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8C2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734D6D04" w14:textId="77777777" w:rsidTr="00223489">
        <w:trPr>
          <w:trHeight w:val="405"/>
        </w:trPr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14:paraId="16BE2947" w14:textId="1F227FC0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14:paraId="184234DB" w14:textId="5E3B2C61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14:paraId="3EF2618B" w14:textId="6E2A0CD5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14:paraId="7394DCDF" w14:textId="5B79E3EE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30EA4CE0" w14:textId="3A795335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2793FC93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7A9785EF" w14:textId="77777777" w:rsidTr="00A85D2B">
        <w:trPr>
          <w:trHeight w:val="405"/>
        </w:trPr>
        <w:tc>
          <w:tcPr>
            <w:tcW w:w="2355" w:type="dxa"/>
            <w:vAlign w:val="center"/>
          </w:tcPr>
          <w:p w14:paraId="46C841A8" w14:textId="6FC29DBA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vAlign w:val="center"/>
          </w:tcPr>
          <w:p w14:paraId="0B8B9DE1" w14:textId="7613C6E8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vAlign w:val="center"/>
          </w:tcPr>
          <w:p w14:paraId="06347E09" w14:textId="37954F66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vAlign w:val="center"/>
          </w:tcPr>
          <w:p w14:paraId="26D3C2B6" w14:textId="4BDB4FE8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vAlign w:val="center"/>
          </w:tcPr>
          <w:p w14:paraId="24E196BC" w14:textId="098B9B8E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vAlign w:val="center"/>
          </w:tcPr>
          <w:p w14:paraId="7D60833C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39C078AE" w14:textId="7C5C1594" w:rsidR="00BF0343" w:rsidRPr="00182223" w:rsidRDefault="00BF0343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182223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182223" w14:paraId="4043194C" w14:textId="77777777" w:rsidTr="0008431B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08431B" w:rsidRPr="00182223" w14:paraId="2A064450" w14:textId="77777777" w:rsidTr="0008431B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329" w14:textId="6A26D1CC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1D5" w14:textId="6C3C8E2A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E7A" w14:textId="5EC5FB0A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C67B" w14:textId="77777777" w:rsidR="0008431B" w:rsidRPr="00182223" w:rsidRDefault="0008431B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182223" w14:paraId="69DE852C" w14:textId="77777777" w:rsidTr="0008431B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05" w14:textId="6E4B78B7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22D" w14:textId="6062FD1D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ACD" w14:textId="50952C75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717" w14:textId="77777777" w:rsidR="0008431B" w:rsidRPr="00182223" w:rsidRDefault="0008431B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182223" w:rsidRDefault="009D442D">
      <w:pPr>
        <w:rPr>
          <w:rFonts w:asciiTheme="majorHAnsi" w:hAnsiTheme="majorHAnsi" w:cstheme="majorHAnsi"/>
          <w:b/>
        </w:rPr>
      </w:pPr>
      <w:r w:rsidRPr="00182223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182223" w:rsidSect="00BF6888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00DF" w14:textId="77777777" w:rsidR="00BF6888" w:rsidRDefault="00BF6888">
      <w:pPr>
        <w:spacing w:after="0" w:line="240" w:lineRule="auto"/>
      </w:pPr>
      <w:r>
        <w:separator/>
      </w:r>
    </w:p>
  </w:endnote>
  <w:endnote w:type="continuationSeparator" w:id="0">
    <w:p w14:paraId="2AA616F2" w14:textId="77777777" w:rsidR="00BF6888" w:rsidRDefault="00BF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D77C3B" w:rsidRPr="006756FD" w14:paraId="1CF5BDB0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24679B5A" w14:textId="77777777" w:rsidR="00D77C3B" w:rsidRPr="006756FD" w:rsidRDefault="00D77C3B" w:rsidP="00D77C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35BF87B7" w14:textId="77777777" w:rsidR="00D77C3B" w:rsidRPr="006756FD" w:rsidRDefault="00D77C3B" w:rsidP="00D77C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0FC63DEB" w14:textId="77777777" w:rsidR="00D77C3B" w:rsidRPr="006756FD" w:rsidRDefault="00D77C3B" w:rsidP="00D77C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434209F5" w14:textId="77777777" w:rsidR="00D77C3B" w:rsidRPr="006756FD" w:rsidRDefault="00D77C3B" w:rsidP="00D77C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5784CE93" w14:textId="77777777" w:rsidR="00D77C3B" w:rsidRPr="006756FD" w:rsidRDefault="00D77C3B" w:rsidP="00D77C3B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D77C3B" w:rsidRPr="006756FD" w14:paraId="756FAE5D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1A7ACC13" w14:textId="77777777" w:rsidR="00D77C3B" w:rsidRPr="006756FD" w:rsidRDefault="00D77C3B" w:rsidP="00D77C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73F3C526" w14:textId="77777777" w:rsidR="00D77C3B" w:rsidRPr="006756FD" w:rsidRDefault="00D77C3B" w:rsidP="00D77C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69DF313F" w14:textId="77777777" w:rsidR="00D77C3B" w:rsidRPr="006756FD" w:rsidRDefault="00D77C3B" w:rsidP="00D77C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2713433" w14:textId="77777777" w:rsidR="00D77C3B" w:rsidRPr="006756FD" w:rsidRDefault="00D77C3B" w:rsidP="00D77C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3BEC5B19" w14:textId="77777777" w:rsidR="00D77C3B" w:rsidRPr="006756FD" w:rsidRDefault="00D77C3B" w:rsidP="00D77C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096F" w14:textId="77777777" w:rsidR="00BF6888" w:rsidRDefault="00BF6888">
      <w:pPr>
        <w:spacing w:after="0" w:line="240" w:lineRule="auto"/>
      </w:pPr>
      <w:r>
        <w:separator/>
      </w:r>
    </w:p>
  </w:footnote>
  <w:footnote w:type="continuationSeparator" w:id="0">
    <w:p w14:paraId="68279568" w14:textId="77777777" w:rsidR="00BF6888" w:rsidRDefault="00BF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2083"/>
    <w:multiLevelType w:val="multilevel"/>
    <w:tmpl w:val="E4B229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A65DAD"/>
    <w:multiLevelType w:val="multilevel"/>
    <w:tmpl w:val="E99A42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7070AA"/>
    <w:multiLevelType w:val="multilevel"/>
    <w:tmpl w:val="111849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0BC5561"/>
    <w:multiLevelType w:val="hybridMultilevel"/>
    <w:tmpl w:val="5C3AAB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D0760"/>
    <w:multiLevelType w:val="multilevel"/>
    <w:tmpl w:val="27B84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54012128">
    <w:abstractNumId w:val="3"/>
  </w:num>
  <w:num w:numId="2" w16cid:durableId="1998682233">
    <w:abstractNumId w:val="2"/>
  </w:num>
  <w:num w:numId="3" w16cid:durableId="1178883536">
    <w:abstractNumId w:val="4"/>
  </w:num>
  <w:num w:numId="4" w16cid:durableId="1850946610">
    <w:abstractNumId w:val="1"/>
  </w:num>
  <w:num w:numId="5" w16cid:durableId="20009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8431B"/>
    <w:rsid w:val="00102C86"/>
    <w:rsid w:val="00154761"/>
    <w:rsid w:val="00182223"/>
    <w:rsid w:val="00190973"/>
    <w:rsid w:val="00223489"/>
    <w:rsid w:val="002235AC"/>
    <w:rsid w:val="002C640D"/>
    <w:rsid w:val="0037080A"/>
    <w:rsid w:val="003C06D5"/>
    <w:rsid w:val="003F131E"/>
    <w:rsid w:val="004558FF"/>
    <w:rsid w:val="004C6C50"/>
    <w:rsid w:val="006756FD"/>
    <w:rsid w:val="006B29A2"/>
    <w:rsid w:val="00777BB7"/>
    <w:rsid w:val="00783777"/>
    <w:rsid w:val="007F5971"/>
    <w:rsid w:val="008E01B8"/>
    <w:rsid w:val="009D442D"/>
    <w:rsid w:val="009E6598"/>
    <w:rsid w:val="00AD7E54"/>
    <w:rsid w:val="00AF311C"/>
    <w:rsid w:val="00BD3699"/>
    <w:rsid w:val="00BD4C6E"/>
    <w:rsid w:val="00BF0343"/>
    <w:rsid w:val="00BF6888"/>
    <w:rsid w:val="00C12E4F"/>
    <w:rsid w:val="00D77C3B"/>
    <w:rsid w:val="00DF790E"/>
    <w:rsid w:val="00E5411D"/>
    <w:rsid w:val="00EF1B0E"/>
    <w:rsid w:val="00F36665"/>
    <w:rsid w:val="00F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10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2255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Aquino Caballero</dc:creator>
  <cp:lastModifiedBy>Subdirección Proyectos DGUTyP</cp:lastModifiedBy>
  <cp:revision>4</cp:revision>
  <dcterms:created xsi:type="dcterms:W3CDTF">2024-02-02T23:37:00Z</dcterms:created>
  <dcterms:modified xsi:type="dcterms:W3CDTF">2024-02-06T15:42:00Z</dcterms:modified>
</cp:coreProperties>
</file>