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media/image2.png" ContentType="image/png"/>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widowControl w:val="false"/>
        <w:pBdr/>
        <w:spacing w:lineRule="auto" w:line="276" w:before="0" w:after="0"/>
        <w:rPr>
          <w:rFonts w:ascii="Arial" w:hAnsi="Arial" w:eastAsia="Arial" w:cs="Arial"/>
          <w:color w:val="000000"/>
        </w:rPr>
      </w:pPr>
      <w:bookmarkStart w:id="0" w:name="_heading=h.30j0zll"/>
      <w:bookmarkEnd w:id="0"/>
      <w:r>
        <w:rPr>
          <w:rFonts w:eastAsia="Arial" w:cs="Arial" w:ascii="Arial" w:hAnsi="Arial"/>
        </w:rPr>
        <w:t>+</w:t>
      </w:r>
    </w:p>
    <w:tbl>
      <w:tblPr>
        <w:tblStyle w:val="Table1"/>
        <w:tblW w:w="12428" w:type="dxa"/>
        <w:jc w:val="center"/>
        <w:tblInd w:w="0" w:type="dxa"/>
        <w:tblLayout w:type="fixed"/>
        <w:tblCellMar>
          <w:top w:w="0" w:type="dxa"/>
          <w:left w:w="108" w:type="dxa"/>
          <w:bottom w:w="0" w:type="dxa"/>
          <w:right w:w="108" w:type="dxa"/>
        </w:tblCellMar>
        <w:tblLook w:val="0400"/>
      </w:tblPr>
      <w:tblGrid>
        <w:gridCol w:w="3017"/>
        <w:gridCol w:w="7325"/>
        <w:gridCol w:w="2086"/>
      </w:tblGrid>
      <w:tr>
        <w:trPr/>
        <w:tc>
          <w:tcPr>
            <w:tcW w:w="3017" w:type="dxa"/>
            <w:tcBorders/>
          </w:tcPr>
          <w:p>
            <w:pPr>
              <w:pStyle w:val="Normal1"/>
              <w:widowControl w:val="false"/>
              <w:pBdr/>
              <w:spacing w:lineRule="auto" w:line="259" w:before="0" w:after="160"/>
              <w:jc w:val="center"/>
              <w:rPr>
                <w:b/>
                <w:b/>
                <w:color w:val="3E7065"/>
                <w:sz w:val="24"/>
                <w:szCs w:val="24"/>
              </w:rPr>
            </w:pPr>
            <w:r>
              <w:rPr/>
              <w:drawing>
                <wp:inline distT="0" distB="0" distL="0" distR="0">
                  <wp:extent cx="1806575" cy="351155"/>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2"/>
                          <a:stretch>
                            <a:fillRect/>
                          </a:stretch>
                        </pic:blipFill>
                        <pic:spPr bwMode="auto">
                          <a:xfrm>
                            <a:off x="0" y="0"/>
                            <a:ext cx="1806575" cy="351155"/>
                          </a:xfrm>
                          <a:prstGeom prst="rect">
                            <a:avLst/>
                          </a:prstGeom>
                        </pic:spPr>
                      </pic:pic>
                    </a:graphicData>
                  </a:graphic>
                </wp:inline>
              </w:drawing>
            </w:r>
          </w:p>
        </w:tc>
        <w:tc>
          <w:tcPr>
            <w:tcW w:w="7325" w:type="dxa"/>
            <w:tcBorders/>
            <w:vAlign w:val="center"/>
          </w:tcPr>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PROGRAMA EDUCATIVO:</w:t>
            </w:r>
          </w:p>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 xml:space="preserve"> </w:t>
            </w:r>
            <w:r>
              <w:rPr>
                <w:b/>
                <w:sz w:val="24"/>
                <w:szCs w:val="24"/>
              </w:rPr>
              <w:t>INGENIERÍA EN NANOTECNOLOGÍA</w:t>
            </w:r>
          </w:p>
          <w:p>
            <w:pPr>
              <w:pStyle w:val="Normal1"/>
              <w:widowControl w:val="false"/>
              <w:pBdr/>
              <w:tabs>
                <w:tab w:val="clear" w:pos="720"/>
                <w:tab w:val="center" w:pos="4419" w:leader="none"/>
                <w:tab w:val="right" w:pos="8838" w:leader="none"/>
              </w:tabs>
              <w:spacing w:lineRule="auto" w:line="259" w:before="0" w:after="160"/>
              <w:jc w:val="center"/>
              <w:rPr>
                <w:b/>
                <w:b/>
                <w:sz w:val="24"/>
                <w:szCs w:val="24"/>
              </w:rPr>
            </w:pPr>
            <w:r>
              <w:rPr>
                <w:b/>
                <w:sz w:val="24"/>
                <w:szCs w:val="24"/>
              </w:rPr>
              <w:t>EN COMPETENCIAS PROFESIONALES</w:t>
            </w:r>
          </w:p>
        </w:tc>
        <w:tc>
          <w:tcPr>
            <w:tcW w:w="2086" w:type="dxa"/>
            <w:tcBorders/>
          </w:tcPr>
          <w:p>
            <w:pPr>
              <w:pStyle w:val="Normal1"/>
              <w:widowControl w:val="false"/>
              <w:pBdr/>
              <w:spacing w:lineRule="auto" w:line="259" w:before="0" w:after="160"/>
              <w:jc w:val="center"/>
              <w:rPr>
                <w:b/>
                <w:b/>
                <w:color w:val="3E7065"/>
                <w:sz w:val="24"/>
                <w:szCs w:val="24"/>
              </w:rPr>
            </w:pPr>
            <w:r>
              <w:rPr/>
              <w:drawing>
                <wp:inline distT="0" distB="0" distL="0" distR="0">
                  <wp:extent cx="1169035" cy="579755"/>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3"/>
                          <a:stretch>
                            <a:fillRect/>
                          </a:stretch>
                        </pic:blipFill>
                        <pic:spPr bwMode="auto">
                          <a:xfrm>
                            <a:off x="0" y="0"/>
                            <a:ext cx="1169035" cy="579755"/>
                          </a:xfrm>
                          <a:prstGeom prst="rect">
                            <a:avLst/>
                          </a:prstGeom>
                        </pic:spPr>
                      </pic:pic>
                    </a:graphicData>
                  </a:graphic>
                </wp:inline>
              </w:drawing>
            </w:r>
            <w:r>
              <w:rPr>
                <w:b/>
                <w:color w:val="3E7065"/>
                <w:sz w:val="24"/>
                <w:szCs w:val="24"/>
              </w:rPr>
              <w:t xml:space="preserve">       </w:t>
            </w:r>
          </w:p>
        </w:tc>
      </w:tr>
    </w:tbl>
    <w:p>
      <w:pPr>
        <w:pStyle w:val="Normal1"/>
        <w:pBdr/>
        <w:spacing w:lineRule="auto" w:line="240" w:before="0" w:after="0"/>
        <w:jc w:val="center"/>
        <w:rPr>
          <w:b/>
          <w:b/>
          <w:color w:val="3E7065"/>
          <w:sz w:val="24"/>
          <w:szCs w:val="24"/>
        </w:rPr>
      </w:pPr>
      <w:r>
        <w:rPr>
          <w:b/>
          <w:color w:val="3E7065"/>
          <w:sz w:val="24"/>
          <w:szCs w:val="24"/>
        </w:rPr>
        <w:t>Microscopía General</w:t>
      </w:r>
    </w:p>
    <w:p>
      <w:pPr>
        <w:pStyle w:val="Normal1"/>
        <w:pBdr/>
        <w:spacing w:lineRule="auto" w:line="240" w:before="0" w:after="0"/>
        <w:rPr>
          <w:b/>
          <w:b/>
          <w:color w:val="3E7065"/>
          <w:sz w:val="24"/>
          <w:szCs w:val="24"/>
        </w:rPr>
      </w:pPr>
      <w:r>
        <w:rPr>
          <w:b/>
          <w:color w:val="3E7065"/>
          <w:sz w:val="24"/>
          <w:szCs w:val="24"/>
        </w:rPr>
        <w:t>PROGRAMA DE ASIGNATURA: _____________________________________________     CLAVE:_________________________</w:t>
      </w:r>
    </w:p>
    <w:p>
      <w:pPr>
        <w:pStyle w:val="Normal1"/>
        <w:pBdr/>
        <w:spacing w:lineRule="auto" w:line="240" w:before="0" w:after="0"/>
        <w:jc w:val="center"/>
        <w:rPr>
          <w:b/>
          <w:b/>
          <w:color w:val="FFFFFF"/>
        </w:rPr>
      </w:pPr>
      <w:r>
        <w:rPr>
          <w:b/>
          <w:color w:val="FFFFFF"/>
        </w:rPr>
      </w:r>
    </w:p>
    <w:tbl>
      <w:tblPr>
        <w:tblStyle w:val="Table2"/>
        <w:tblW w:w="12480" w:type="dxa"/>
        <w:jc w:val="center"/>
        <w:tblInd w:w="0" w:type="dxa"/>
        <w:tblLayout w:type="fixed"/>
        <w:tblCellMar>
          <w:top w:w="0" w:type="dxa"/>
          <w:left w:w="108" w:type="dxa"/>
          <w:bottom w:w="0" w:type="dxa"/>
          <w:right w:w="108" w:type="dxa"/>
        </w:tblCellMar>
        <w:tblLook w:val="0400"/>
      </w:tblPr>
      <w:tblGrid>
        <w:gridCol w:w="1560"/>
        <w:gridCol w:w="1365"/>
        <w:gridCol w:w="284"/>
        <w:gridCol w:w="1246"/>
        <w:gridCol w:w="2340"/>
        <w:gridCol w:w="2819"/>
        <w:gridCol w:w="2865"/>
      </w:tblGrid>
      <w:tr>
        <w:trPr/>
        <w:tc>
          <w:tcPr>
            <w:tcW w:w="2925" w:type="dxa"/>
            <w:gridSpan w:val="2"/>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Propósito de aprendizaje de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b/>
                <w:b/>
              </w:rPr>
            </w:pPr>
            <w:r>
              <w:rPr>
                <w:b/>
              </w:rPr>
              <w:t>El estudiante diseñará procedimientos de caracterización de nanomateriales a través de técnicas de microscopía y análisis de propiedades físico-químicas, para asegurar la calidad del producto y satisfacer los requerimientos del cliente conforme a la normatividad aplicable.</w:t>
            </w:r>
          </w:p>
        </w:tc>
      </w:tr>
      <w:tr>
        <w:trPr/>
        <w:tc>
          <w:tcPr>
            <w:tcW w:w="2925" w:type="dxa"/>
            <w:gridSpan w:val="2"/>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Competencia a la que contribuye la asignatura</w:t>
            </w:r>
          </w:p>
        </w:tc>
        <w:tc>
          <w:tcPr>
            <w:tcW w:w="9554" w:type="dxa"/>
            <w:gridSpan w:val="5"/>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b/>
                <w:b/>
              </w:rPr>
            </w:pPr>
            <w:r>
              <w:rPr>
                <w:b/>
              </w:rPr>
              <w:t>Diseñar procesos de producción de materiales nanoestructurados en laboratorio y a nivel industrial, con base en la planeación, técnicas de síntesis e incorporación y cumpliendo con la normatividad aplicable, para contribuir  a la innovación tecnológica, a fin de resolver problemas del sector productivo, comercial, académico, de investigación y social, con principios éticos , inclusivos, de equidad y con visión sostenible.</w:t>
            </w:r>
          </w:p>
        </w:tc>
      </w:tr>
      <w:tr>
        <w:trPr>
          <w:trHeight w:val="486" w:hRule="atLeast"/>
        </w:trPr>
        <w:tc>
          <w:tcPr>
            <w:tcW w:w="156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 xml:space="preserve"> </w:t>
            </w:r>
            <w:r>
              <w:rPr>
                <w:color w:val="FFFFFF"/>
              </w:rPr>
              <w:t>Tipo de competencia</w:t>
            </w:r>
          </w:p>
        </w:tc>
        <w:tc>
          <w:tcPr>
            <w:tcW w:w="1649" w:type="dxa"/>
            <w:gridSpan w:val="2"/>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Cuatrimestre</w:t>
            </w:r>
          </w:p>
        </w:tc>
        <w:tc>
          <w:tcPr>
            <w:tcW w:w="1246"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Créditos</w:t>
            </w:r>
          </w:p>
        </w:tc>
        <w:tc>
          <w:tcPr>
            <w:tcW w:w="234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Modalidad</w:t>
            </w:r>
          </w:p>
        </w:tc>
        <w:tc>
          <w:tcPr>
            <w:tcW w:w="2819"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Horas por semana</w:t>
            </w:r>
          </w:p>
        </w:tc>
        <w:tc>
          <w:tcPr>
            <w:tcW w:w="2865"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color w:val="FFFFFF"/>
              </w:rPr>
              <w:t>Horas Totales</w:t>
            </w:r>
          </w:p>
        </w:tc>
      </w:tr>
      <w:tr>
        <w:trPr>
          <w:trHeight w:val="309" w:hRule="atLeast"/>
        </w:trPr>
        <w:tc>
          <w:tcPr>
            <w:tcW w:w="156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1649" w:type="dxa"/>
            <w:gridSpan w:val="2"/>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1246"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34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819"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865"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r>
      <w:tr>
        <w:trPr>
          <w:trHeight w:val="622" w:hRule="atLeast"/>
        </w:trPr>
        <w:tc>
          <w:tcPr>
            <w:tcW w:w="156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Específica</w:t>
            </w:r>
          </w:p>
        </w:tc>
        <w:tc>
          <w:tcPr>
            <w:tcW w:w="1649" w:type="dxa"/>
            <w:gridSpan w:val="2"/>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8,9</w:t>
            </w:r>
          </w:p>
        </w:tc>
        <w:tc>
          <w:tcPr>
            <w:tcW w:w="1246"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5.6248</w:t>
            </w:r>
          </w:p>
        </w:tc>
        <w:tc>
          <w:tcPr>
            <w:tcW w:w="23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Escolarizada</w:t>
            </w:r>
          </w:p>
        </w:tc>
        <w:tc>
          <w:tcPr>
            <w:tcW w:w="2819"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6</w:t>
            </w:r>
          </w:p>
        </w:tc>
        <w:tc>
          <w:tcPr>
            <w:tcW w:w="286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jc w:val="center"/>
              <w:rPr>
                <w:b/>
                <w:b/>
              </w:rPr>
            </w:pPr>
            <w:r>
              <w:rPr>
                <w:b/>
              </w:rPr>
              <w:t>90</w:t>
            </w:r>
          </w:p>
        </w:tc>
      </w:tr>
    </w:tbl>
    <w:p>
      <w:pPr>
        <w:pStyle w:val="Normal1"/>
        <w:pBdr/>
        <w:spacing w:lineRule="auto" w:line="240" w:before="0" w:after="0"/>
        <w:rPr>
          <w:color w:val="000000"/>
        </w:rPr>
      </w:pPr>
      <w:r>
        <w:rPr>
          <w:color w:val="000000"/>
        </w:rPr>
      </w:r>
      <w:bookmarkStart w:id="1" w:name="_heading=h.gjdgxs"/>
      <w:bookmarkStart w:id="2" w:name="_heading=h.gjdgxs"/>
      <w:bookmarkEnd w:id="2"/>
    </w:p>
    <w:tbl>
      <w:tblPr>
        <w:tblStyle w:val="Table3"/>
        <w:tblW w:w="12428" w:type="dxa"/>
        <w:jc w:val="left"/>
        <w:tblInd w:w="0" w:type="dxa"/>
        <w:tblLayout w:type="fixed"/>
        <w:tblCellMar>
          <w:top w:w="0" w:type="dxa"/>
          <w:left w:w="108" w:type="dxa"/>
          <w:bottom w:w="0" w:type="dxa"/>
          <w:right w:w="108" w:type="dxa"/>
        </w:tblCellMar>
        <w:tblLook w:val="0400"/>
      </w:tblPr>
      <w:tblGrid>
        <w:gridCol w:w="4561"/>
        <w:gridCol w:w="2634"/>
        <w:gridCol w:w="2511"/>
        <w:gridCol w:w="2721"/>
      </w:tblGrid>
      <w:tr>
        <w:trPr>
          <w:trHeight w:val="200" w:hRule="atLeast"/>
        </w:trPr>
        <w:tc>
          <w:tcPr>
            <w:tcW w:w="4561" w:type="dxa"/>
            <w:vMerge w:val="restart"/>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Unidades de Aprendizaje</w:t>
            </w:r>
          </w:p>
        </w:tc>
        <w:tc>
          <w:tcPr>
            <w:tcW w:w="2634"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del Saber</w:t>
            </w:r>
          </w:p>
        </w:tc>
        <w:tc>
          <w:tcPr>
            <w:tcW w:w="2511"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del Saber Hacer</w:t>
            </w:r>
          </w:p>
        </w:tc>
        <w:tc>
          <w:tcPr>
            <w:tcW w:w="2721"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Horas Totales</w:t>
            </w:r>
          </w:p>
        </w:tc>
      </w:tr>
      <w:tr>
        <w:trPr>
          <w:trHeight w:val="308" w:hRule="atLeast"/>
        </w:trPr>
        <w:tc>
          <w:tcPr>
            <w:tcW w:w="4561" w:type="dxa"/>
            <w:vMerge w:val="continue"/>
            <w:tcBorders>
              <w:top w:val="single" w:sz="4" w:space="0" w:color="000000"/>
              <w:left w:val="single" w:sz="4" w:space="0" w:color="000000"/>
              <w:bottom w:val="single" w:sz="4" w:space="0" w:color="000000"/>
              <w:right w:val="single" w:sz="4" w:space="0" w:color="000000"/>
            </w:tcBorders>
            <w:shd w:fill="3E7065" w:val="clear"/>
            <w:vAlign w:val="center"/>
          </w:tcPr>
          <w:p>
            <w:pPr>
              <w:pStyle w:val="Normal1"/>
              <w:keepNext w:val="false"/>
              <w:keepLines w:val="false"/>
              <w:widowControl w:val="false"/>
              <w:pBdr/>
              <w:shd w:val="clear" w:fill="auto"/>
              <w:spacing w:lineRule="auto" w:line="276" w:before="0" w:after="0"/>
              <w:ind w:left="0" w:right="0" w:hanging="0"/>
              <w:jc w:val="left"/>
              <w:rPr>
                <w:b/>
                <w:b/>
                <w:color w:val="FFFFFF"/>
              </w:rPr>
            </w:pPr>
            <w:r>
              <w:rPr>
                <w:b/>
                <w:color w:val="FFFFFF"/>
              </w:rPr>
            </w:r>
          </w:p>
        </w:tc>
        <w:tc>
          <w:tcPr>
            <w:tcW w:w="2634"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c>
          <w:tcPr>
            <w:tcW w:w="251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c>
          <w:tcPr>
            <w:tcW w:w="272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lineRule="auto" w:line="240" w:before="0" w:after="160"/>
              <w:jc w:val="center"/>
              <w:rPr>
                <w:b/>
                <w:b/>
                <w:color w:val="FFFFFF"/>
              </w:rPr>
            </w:pPr>
            <w:r>
              <w:rPr>
                <w:b/>
                <w:color w:val="FFFFFF"/>
              </w:rPr>
            </w:r>
          </w:p>
        </w:tc>
      </w:tr>
      <w:tr>
        <w:trPr>
          <w:trHeight w:val="50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rPr/>
            </w:pPr>
            <w:r>
              <w:rPr/>
              <w:t>1.- Fundamentos de Microscopía Óptica y Electrónica</w:t>
            </w:r>
          </w:p>
          <w:p>
            <w:pPr>
              <w:pStyle w:val="Normal1"/>
              <w:widowControl w:val="false"/>
              <w:rPr/>
            </w:pPr>
            <w:r>
              <w:rPr/>
            </w:r>
          </w:p>
          <w:p>
            <w:pPr>
              <w:pStyle w:val="Normal1"/>
              <w:widowControl w:val="false"/>
              <w:spacing w:before="0" w:after="160"/>
              <w:rPr/>
            </w:pPr>
            <w:r>
              <w:rPr/>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10</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20</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30</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rPr/>
            </w:pPr>
            <w:r>
              <w:rPr/>
              <w:t>2.-Técnicas de Caracterización de Nanomateriales</w:t>
            </w:r>
          </w:p>
          <w:p>
            <w:pPr>
              <w:pStyle w:val="Normal1"/>
              <w:widowControl w:val="false"/>
              <w:rPr/>
            </w:pPr>
            <w:r>
              <w:rPr/>
            </w:r>
          </w:p>
          <w:p>
            <w:pPr>
              <w:pStyle w:val="Normal1"/>
              <w:widowControl w:val="false"/>
              <w:spacing w:before="0" w:after="160"/>
              <w:rPr/>
            </w:pPr>
            <w:r>
              <w:rPr/>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10</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20</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30</w:t>
            </w:r>
          </w:p>
        </w:tc>
      </w:tr>
      <w:tr>
        <w:trPr>
          <w:trHeight w:val="560" w:hRule="atLeast"/>
        </w:trPr>
        <w:tc>
          <w:tcPr>
            <w:tcW w:w="456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rPr/>
            </w:pPr>
            <w:r>
              <w:rPr/>
              <w:t>3.-Normas de Seguridad y Procedimientos de Laboratorio</w:t>
            </w:r>
          </w:p>
          <w:p>
            <w:pPr>
              <w:pStyle w:val="Normal1"/>
              <w:widowControl w:val="false"/>
              <w:spacing w:before="0" w:after="160"/>
              <w:rPr/>
            </w:pPr>
            <w:r>
              <w:rPr/>
            </w:r>
          </w:p>
        </w:tc>
        <w:tc>
          <w:tcPr>
            <w:tcW w:w="2634"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10</w:t>
            </w:r>
          </w:p>
        </w:tc>
        <w:tc>
          <w:tcPr>
            <w:tcW w:w="251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20</w:t>
            </w:r>
          </w:p>
        </w:tc>
        <w:tc>
          <w:tcPr>
            <w:tcW w:w="2721" w:type="dxa"/>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jc w:val="center"/>
              <w:rPr/>
            </w:pPr>
            <w:r>
              <w:rPr/>
              <w:t>30</w:t>
            </w:r>
          </w:p>
        </w:tc>
      </w:tr>
      <w:tr>
        <w:trPr>
          <w:trHeight w:val="394" w:hRule="atLeast"/>
        </w:trPr>
        <w:tc>
          <w:tcPr>
            <w:tcW w:w="456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right"/>
              <w:rPr>
                <w:b/>
                <w:b/>
                <w:color w:val="3E7065"/>
              </w:rPr>
            </w:pPr>
            <w:r>
              <w:rPr>
                <w:b/>
                <w:color w:val="3E7065"/>
              </w:rPr>
              <w:t>Totales</w:t>
            </w:r>
          </w:p>
        </w:tc>
        <w:tc>
          <w:tcPr>
            <w:tcW w:w="2634"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30</w:t>
            </w:r>
          </w:p>
        </w:tc>
        <w:tc>
          <w:tcPr>
            <w:tcW w:w="251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60</w:t>
            </w:r>
          </w:p>
        </w:tc>
        <w:tc>
          <w:tcPr>
            <w:tcW w:w="2721" w:type="dxa"/>
            <w:tcBorders>
              <w:top w:val="single" w:sz="4" w:space="0" w:color="000000"/>
              <w:left w:val="single" w:sz="4" w:space="0" w:color="000000"/>
              <w:bottom w:val="single" w:sz="4" w:space="0" w:color="000000"/>
              <w:right w:val="single" w:sz="4" w:space="0" w:color="000000"/>
            </w:tcBorders>
            <w:shd w:fill="FFFFFF" w:val="clear"/>
            <w:vAlign w:val="center"/>
          </w:tcPr>
          <w:p>
            <w:pPr>
              <w:pStyle w:val="Normal1"/>
              <w:widowControl w:val="false"/>
              <w:pBdr/>
              <w:spacing w:before="0" w:after="160"/>
              <w:jc w:val="center"/>
              <w:rPr>
                <w:b/>
                <w:b/>
                <w:color w:val="3E7065"/>
              </w:rPr>
            </w:pPr>
            <w:r>
              <w:rPr>
                <w:b/>
                <w:color w:val="3E7065"/>
              </w:rPr>
              <w:t>90</w:t>
            </w:r>
          </w:p>
        </w:tc>
      </w:tr>
    </w:tbl>
    <w:p>
      <w:pPr>
        <w:pStyle w:val="Normal1"/>
        <w:pBdr/>
        <w:spacing w:lineRule="auto" w:line="240" w:before="0" w:after="0"/>
        <w:rPr>
          <w:color w:val="000000"/>
          <w:highlight w:val="yellow"/>
        </w:rPr>
      </w:pPr>
      <w:r>
        <w:rPr>
          <w:color w:val="000000"/>
          <w:highlight w:val="yellow"/>
        </w:rPr>
      </w:r>
    </w:p>
    <w:p>
      <w:pPr>
        <w:pStyle w:val="Normal1"/>
        <w:pBdr/>
        <w:rPr>
          <w:b/>
          <w:b/>
          <w:color w:val="000000"/>
        </w:rPr>
      </w:pPr>
      <w:r>
        <w:rPr>
          <w:b/>
          <w:color w:val="000000"/>
        </w:rPr>
      </w:r>
    </w:p>
    <w:p>
      <w:pPr>
        <w:pStyle w:val="Normal1"/>
        <w:pBdr/>
        <w:spacing w:lineRule="auto" w:line="240" w:before="0" w:after="0"/>
        <w:rPr>
          <w:color w:val="000000"/>
        </w:rPr>
      </w:pPr>
      <w:r>
        <w:rPr>
          <w:color w:val="000000"/>
        </w:rPr>
      </w:r>
    </w:p>
    <w:tbl>
      <w:tblPr>
        <w:tblStyle w:val="Table4"/>
        <w:tblW w:w="12360" w:type="dxa"/>
        <w:jc w:val="left"/>
        <w:tblInd w:w="0" w:type="dxa"/>
        <w:tblLayout w:type="fixed"/>
        <w:tblCellMar>
          <w:top w:w="0" w:type="dxa"/>
          <w:left w:w="108" w:type="dxa"/>
          <w:bottom w:w="0" w:type="dxa"/>
          <w:right w:w="108" w:type="dxa"/>
        </w:tblCellMar>
        <w:tblLook w:val="0400"/>
      </w:tblPr>
      <w:tblGrid>
        <w:gridCol w:w="3254"/>
        <w:gridCol w:w="3256"/>
        <w:gridCol w:w="5850"/>
      </w:tblGrid>
      <w:tr>
        <w:trPr>
          <w:trHeight w:val="400" w:hRule="atLeast"/>
        </w:trPr>
        <w:tc>
          <w:tcPr>
            <w:tcW w:w="3254" w:type="dxa"/>
            <w:tcBorders>
              <w:top w:val="single" w:sz="8" w:space="0" w:color="000000"/>
              <w:left w:val="single" w:sz="8" w:space="0" w:color="000000"/>
              <w:bottom w:val="single" w:sz="8" w:space="0" w:color="000000"/>
              <w:right w:val="single" w:sz="8"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Funciones</w:t>
            </w:r>
          </w:p>
        </w:tc>
        <w:tc>
          <w:tcPr>
            <w:tcW w:w="3256" w:type="dxa"/>
            <w:tcBorders>
              <w:top w:val="single" w:sz="8" w:space="0" w:color="000000"/>
              <w:left w:val="single" w:sz="8" w:space="0" w:color="000000"/>
              <w:bottom w:val="single" w:sz="8" w:space="0" w:color="000000"/>
              <w:right w:val="single" w:sz="8"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Capacidades</w:t>
            </w:r>
          </w:p>
        </w:tc>
        <w:tc>
          <w:tcPr>
            <w:tcW w:w="5850" w:type="dxa"/>
            <w:tcBorders>
              <w:top w:val="single" w:sz="8" w:space="0" w:color="000000"/>
              <w:left w:val="single" w:sz="8" w:space="0" w:color="000000"/>
              <w:bottom w:val="single" w:sz="8" w:space="0" w:color="000000"/>
              <w:right w:val="single" w:sz="8"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Criterios de Desempeño</w:t>
            </w:r>
          </w:p>
        </w:tc>
      </w:tr>
      <w:tr>
        <w:trPr>
          <w:trHeight w:val="520" w:hRule="atLeast"/>
        </w:trPr>
        <w:tc>
          <w:tcPr>
            <w:tcW w:w="3254" w:type="dxa"/>
            <w:vMerge w:val="restart"/>
            <w:tcBorders>
              <w:top w:val="single" w:sz="8" w:space="0" w:color="000000"/>
              <w:left w:val="single" w:sz="8" w:space="0" w:color="000000"/>
              <w:bottom w:val="single" w:sz="8" w:space="0" w:color="000000"/>
              <w:right w:val="single" w:sz="8" w:space="0" w:color="000000"/>
            </w:tcBorders>
          </w:tcPr>
          <w:p>
            <w:pPr>
              <w:pStyle w:val="Normal1"/>
              <w:widowControl w:val="false"/>
              <w:spacing w:before="0" w:after="160"/>
              <w:rPr/>
            </w:pPr>
            <w:r>
              <w:rPr/>
              <w:t>Justificar el diseño de un nanomaterial con base a una necesidad o problemática, desarrollarlo y caracterizarlo con base a los lineamientos correspondientes para asegurar su funcionalidad</w:t>
            </w:r>
          </w:p>
        </w:tc>
        <w:tc>
          <w:tcPr>
            <w:tcW w:w="3256" w:type="dxa"/>
            <w:vMerge w:val="restart"/>
            <w:tcBorders>
              <w:top w:val="single" w:sz="8" w:space="0" w:color="000000"/>
              <w:left w:val="single" w:sz="8" w:space="0" w:color="000000"/>
              <w:bottom w:val="single" w:sz="8" w:space="0" w:color="000000"/>
              <w:right w:val="single" w:sz="8" w:space="0" w:color="000000"/>
            </w:tcBorders>
          </w:tcPr>
          <w:p>
            <w:pPr>
              <w:pStyle w:val="Normal1"/>
              <w:widowControl w:val="false"/>
              <w:spacing w:before="0" w:after="160"/>
              <w:rPr/>
            </w:pPr>
            <w:r>
              <w:rPr/>
              <w:t>Diseñar procedimientos para aplicar técnicas de caracterización con base al tipo de nanomaterial, requerimientos del cliente, normatividad aplicable y condiciones de seguridad, para asegurar la calidad del producto</w:t>
              <w:tab/>
            </w:r>
          </w:p>
        </w:tc>
        <w:tc>
          <w:tcPr>
            <w:tcW w:w="5850" w:type="dxa"/>
            <w:vMerge w:val="restart"/>
            <w:tcBorders>
              <w:top w:val="single" w:sz="8" w:space="0" w:color="000000"/>
              <w:left w:val="single" w:sz="8" w:space="0" w:color="000000"/>
              <w:bottom w:val="single" w:sz="8" w:space="0" w:color="000000"/>
              <w:right w:val="single" w:sz="8" w:space="0" w:color="000000"/>
            </w:tcBorders>
          </w:tcPr>
          <w:p>
            <w:pPr>
              <w:pStyle w:val="Normal1"/>
              <w:widowControl w:val="false"/>
              <w:rPr/>
            </w:pPr>
            <w:r>
              <w:rPr/>
              <w:t xml:space="preserve">Realizar una propuesta de caracterización de materiales, </w:t>
            </w:r>
          </w:p>
          <w:p>
            <w:pPr>
              <w:pStyle w:val="Normal1"/>
              <w:widowControl w:val="false"/>
              <w:rPr/>
            </w:pPr>
            <w:r>
              <w:rPr/>
              <w:t>- tipo de material.</w:t>
            </w:r>
          </w:p>
          <w:p>
            <w:pPr>
              <w:pStyle w:val="Normal1"/>
              <w:widowControl w:val="false"/>
              <w:rPr/>
            </w:pPr>
            <w:r>
              <w:rPr/>
              <w:t>- requerimientos del cliente</w:t>
            </w:r>
          </w:p>
          <w:p>
            <w:pPr>
              <w:pStyle w:val="Normal1"/>
              <w:widowControl w:val="false"/>
              <w:rPr/>
            </w:pPr>
            <w:r>
              <w:rPr/>
              <w:t>- propiedades y parámetros a evaluar</w:t>
            </w:r>
          </w:p>
          <w:p>
            <w:pPr>
              <w:pStyle w:val="Normal1"/>
              <w:widowControl w:val="false"/>
              <w:rPr/>
            </w:pPr>
            <w:r>
              <w:rPr/>
              <w:t>- propuesta de técnicas a emplear</w:t>
            </w:r>
          </w:p>
          <w:p>
            <w:pPr>
              <w:pStyle w:val="Normal1"/>
              <w:widowControl w:val="false"/>
              <w:spacing w:before="0" w:after="160"/>
              <w:rPr/>
            </w:pPr>
            <w:r>
              <w:rPr/>
              <w:tab/>
            </w:r>
          </w:p>
        </w:tc>
      </w:tr>
      <w:tr>
        <w:trPr>
          <w:trHeight w:val="520" w:hRule="atLeast"/>
        </w:trPr>
        <w:tc>
          <w:tcPr>
            <w:tcW w:w="3254" w:type="dxa"/>
            <w:vMerge w:val="continue"/>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vMerge w:val="continue"/>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5850" w:type="dxa"/>
            <w:vMerge w:val="continue"/>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520" w:hRule="atLeast"/>
        </w:trPr>
        <w:tc>
          <w:tcPr>
            <w:tcW w:w="3254" w:type="dxa"/>
            <w:vMerge w:val="restart"/>
            <w:tcBorders>
              <w:top w:val="single" w:sz="8" w:space="0" w:color="000000"/>
              <w:left w:val="single" w:sz="8" w:space="0" w:color="000000"/>
              <w:bottom w:val="single" w:sz="8" w:space="0" w:color="000000"/>
              <w:right w:val="single" w:sz="8" w:space="0" w:color="000000"/>
            </w:tcBorders>
          </w:tcPr>
          <w:p>
            <w:pPr>
              <w:pStyle w:val="Normal1"/>
              <w:widowControl w:val="false"/>
              <w:rPr/>
            </w:pPr>
            <w:r>
              <w:rPr/>
              <w:t>Evaluar los diferentes riesgos en la cadena de suministros de nanomateriales conforme a la normatividad aplicable para establecer condiciones de seguridad ambiental y social, considerando principios éticos y de equidad</w:t>
            </w:r>
          </w:p>
          <w:p>
            <w:pPr>
              <w:pStyle w:val="Normal1"/>
              <w:widowControl w:val="false"/>
              <w:spacing w:before="0" w:after="160"/>
              <w:rPr/>
            </w:pPr>
            <w:r>
              <w:rPr/>
            </w:r>
          </w:p>
        </w:tc>
        <w:tc>
          <w:tcPr>
            <w:tcW w:w="3256" w:type="dxa"/>
            <w:vMerge w:val="restart"/>
            <w:tcBorders>
              <w:top w:val="single" w:sz="8" w:space="0" w:color="000000"/>
              <w:left w:val="single" w:sz="8" w:space="0" w:color="000000"/>
              <w:bottom w:val="single" w:sz="8" w:space="0" w:color="000000"/>
              <w:right w:val="single" w:sz="8" w:space="0" w:color="000000"/>
            </w:tcBorders>
            <w:tcMar>
              <w:left w:w="40" w:type="dxa"/>
              <w:right w:w="40" w:type="dxa"/>
            </w:tcMar>
          </w:tcPr>
          <w:p>
            <w:pPr>
              <w:pStyle w:val="Normal1"/>
              <w:widowControl w:val="false"/>
              <w:spacing w:lineRule="auto" w:line="276" w:before="0" w:after="160"/>
              <w:rPr/>
            </w:pPr>
            <w:r>
              <w:rPr/>
              <w:t>Identificar las propiedades del nanomaterial a desarrollar, y preparar los insumos, equipos y materiales de laboratorio, con base en los procedimientos establecidos, para aplicarlos en la técnica de síntesis correspondiente</w:t>
            </w:r>
          </w:p>
        </w:tc>
        <w:tc>
          <w:tcPr>
            <w:tcW w:w="5850" w:type="dxa"/>
            <w:vMerge w:val="restart"/>
            <w:tcBorders>
              <w:top w:val="single" w:sz="8" w:space="0" w:color="000000"/>
              <w:left w:val="single" w:sz="8" w:space="0" w:color="CCCCCC"/>
              <w:bottom w:val="single" w:sz="8" w:space="0" w:color="000000"/>
              <w:right w:val="single" w:sz="8" w:space="0" w:color="000000"/>
            </w:tcBorders>
            <w:tcMar>
              <w:left w:w="40" w:type="dxa"/>
              <w:right w:w="40" w:type="dxa"/>
            </w:tcMar>
          </w:tcPr>
          <w:p>
            <w:pPr>
              <w:pStyle w:val="Normal1"/>
              <w:widowControl w:val="false"/>
              <w:spacing w:lineRule="auto" w:line="276" w:before="0" w:after="160"/>
              <w:rPr/>
            </w:pPr>
            <w:r>
              <w:rPr/>
              <w:t>Establece la correlación entre el tipo de material o sustancia y sus propiedades funcionales, aplicando su conocimiento acerca de las propiedades químicas, físicas y biológicas.</w:t>
            </w:r>
          </w:p>
        </w:tc>
      </w:tr>
      <w:tr>
        <w:trPr>
          <w:trHeight w:val="520" w:hRule="atLeast"/>
        </w:trPr>
        <w:tc>
          <w:tcPr>
            <w:tcW w:w="3254" w:type="dxa"/>
            <w:vMerge w:val="continue"/>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vMerge w:val="continue"/>
            <w:tcBorders>
              <w:top w:val="single" w:sz="8" w:space="0" w:color="000000"/>
              <w:left w:val="single" w:sz="8" w:space="0" w:color="000000"/>
              <w:bottom w:val="single" w:sz="8" w:space="0" w:color="000000"/>
              <w:right w:val="single" w:sz="8" w:space="0" w:color="000000"/>
            </w:tcBorders>
            <w:tcMar>
              <w:left w:w="40" w:type="dxa"/>
              <w:right w:w="40" w:type="dxa"/>
            </w:tcMar>
          </w:tcPr>
          <w:p>
            <w:pPr>
              <w:pStyle w:val="Normal1"/>
              <w:keepNext w:val="false"/>
              <w:keepLines w:val="false"/>
              <w:widowControl w:val="false"/>
              <w:pBdr/>
              <w:shd w:val="clear" w:fill="auto"/>
              <w:spacing w:lineRule="auto" w:line="276" w:before="0" w:after="0"/>
              <w:ind w:left="0" w:right="0" w:hanging="0"/>
              <w:jc w:val="left"/>
              <w:rPr/>
            </w:pPr>
            <w:r>
              <w:rPr/>
            </w:r>
          </w:p>
        </w:tc>
        <w:tc>
          <w:tcPr>
            <w:tcW w:w="5850" w:type="dxa"/>
            <w:vMerge w:val="continue"/>
            <w:tcBorders>
              <w:top w:val="single" w:sz="8" w:space="0" w:color="000000"/>
              <w:left w:val="single" w:sz="8" w:space="0" w:color="CCCCCC"/>
              <w:bottom w:val="single" w:sz="8" w:space="0" w:color="000000"/>
              <w:right w:val="single" w:sz="8" w:space="0" w:color="000000"/>
            </w:tcBorders>
            <w:tcMar>
              <w:left w:w="40" w:type="dxa"/>
              <w:right w:w="40" w:type="dxa"/>
            </w:tcMar>
          </w:tcPr>
          <w:p>
            <w:pPr>
              <w:pStyle w:val="Normal1"/>
              <w:keepNext w:val="false"/>
              <w:keepLines w:val="false"/>
              <w:widowControl w:val="false"/>
              <w:pBdr/>
              <w:shd w:val="clear" w:fill="auto"/>
              <w:spacing w:lineRule="auto" w:line="276" w:before="0" w:after="0"/>
              <w:ind w:left="0" w:right="0" w:hanging="0"/>
              <w:jc w:val="left"/>
              <w:rPr/>
            </w:pPr>
            <w:r>
              <w:rPr/>
            </w:r>
          </w:p>
        </w:tc>
      </w:tr>
      <w:tr>
        <w:trPr>
          <w:trHeight w:val="520" w:hRule="atLeast"/>
        </w:trPr>
        <w:tc>
          <w:tcPr>
            <w:tcW w:w="3254" w:type="dxa"/>
            <w:vMerge w:val="restart"/>
            <w:tcBorders>
              <w:top w:val="single" w:sz="8" w:space="0" w:color="000000"/>
              <w:left w:val="single" w:sz="8" w:space="0" w:color="000000"/>
              <w:bottom w:val="single" w:sz="8" w:space="0" w:color="000000"/>
              <w:right w:val="single" w:sz="8" w:space="0" w:color="000000"/>
            </w:tcBorders>
          </w:tcPr>
          <w:p>
            <w:pPr>
              <w:pStyle w:val="Normal1"/>
              <w:widowControl w:val="false"/>
              <w:pBdr/>
              <w:spacing w:lineRule="auto" w:line="276"/>
              <w:rPr/>
            </w:pPr>
            <w:r>
              <w:rPr/>
              <w:t>Evaluar los diferentes riesgos en la cadena de suministros de nanomateriales conforme a la normatividad aplicable para establecer condiciones de seguridad ambiental y social, considerando principios éticos y de equidad</w:t>
            </w:r>
          </w:p>
          <w:p>
            <w:pPr>
              <w:pStyle w:val="Normal1"/>
              <w:widowControl w:val="false"/>
              <w:pBdr/>
              <w:spacing w:lineRule="auto" w:line="276" w:before="0" w:after="160"/>
              <w:rPr/>
            </w:pPr>
            <w:r>
              <w:rPr/>
            </w:r>
          </w:p>
        </w:tc>
        <w:tc>
          <w:tcPr>
            <w:tcW w:w="3256" w:type="dxa"/>
            <w:vMerge w:val="restart"/>
            <w:tcBorders>
              <w:top w:val="single" w:sz="8" w:space="0" w:color="000000"/>
              <w:left w:val="single" w:sz="8" w:space="0" w:color="000000"/>
              <w:bottom w:val="single" w:sz="8" w:space="0" w:color="000000"/>
              <w:right w:val="single" w:sz="8" w:space="0" w:color="000000"/>
            </w:tcBorders>
            <w:tcMar>
              <w:left w:w="40" w:type="dxa"/>
              <w:right w:w="40" w:type="dxa"/>
            </w:tcMar>
          </w:tcPr>
          <w:p>
            <w:pPr>
              <w:pStyle w:val="Normal1"/>
              <w:widowControl w:val="false"/>
              <w:spacing w:lineRule="auto" w:line="276" w:before="0" w:after="160"/>
              <w:rPr/>
            </w:pPr>
            <w:r>
              <w:rPr/>
              <w:t>Definir los fenómenos físicos y químicos que correlacionan los cambios estructurales y propiedades ópticas, mecánicas, físicas y químicas desde el punto de vista nanométrico, empleando herramientas matemáticas y métodos experimentales para identificar sus aplicaciones</w:t>
            </w:r>
          </w:p>
        </w:tc>
        <w:tc>
          <w:tcPr>
            <w:tcW w:w="5850" w:type="dxa"/>
            <w:vMerge w:val="restart"/>
            <w:tcBorders>
              <w:top w:val="single" w:sz="8" w:space="0" w:color="000000"/>
              <w:left w:val="single" w:sz="8" w:space="0" w:color="CCCCCC"/>
              <w:bottom w:val="single" w:sz="8" w:space="0" w:color="000000"/>
              <w:right w:val="single" w:sz="8" w:space="0" w:color="000000"/>
            </w:tcBorders>
            <w:tcMar>
              <w:left w:w="40" w:type="dxa"/>
              <w:right w:w="40" w:type="dxa"/>
            </w:tcMar>
          </w:tcPr>
          <w:p>
            <w:pPr>
              <w:pStyle w:val="Normal1"/>
              <w:widowControl w:val="false"/>
              <w:spacing w:lineRule="auto" w:line="276"/>
              <w:rPr/>
            </w:pPr>
            <w:r>
              <w:rPr/>
              <w:t>Presentar el reporte de una investigación documental que incluya:</w:t>
            </w:r>
          </w:p>
          <w:p>
            <w:pPr>
              <w:pStyle w:val="Normal1"/>
              <w:widowControl w:val="false"/>
              <w:spacing w:lineRule="auto" w:line="276"/>
              <w:rPr/>
            </w:pPr>
            <w:r>
              <w:rPr/>
              <w:t>- Propiedades fisicoquímicas de los nanomateriales</w:t>
            </w:r>
          </w:p>
          <w:p>
            <w:pPr>
              <w:pStyle w:val="Normal1"/>
              <w:widowControl w:val="false"/>
              <w:spacing w:lineRule="auto" w:line="276"/>
              <w:rPr/>
            </w:pPr>
            <w:r>
              <w:rPr/>
              <w:t>- Objetivo de la caracterización</w:t>
            </w:r>
          </w:p>
          <w:p>
            <w:pPr>
              <w:pStyle w:val="Normal1"/>
              <w:widowControl w:val="false"/>
              <w:spacing w:lineRule="auto" w:line="276"/>
              <w:rPr/>
            </w:pPr>
            <w:r>
              <w:rPr/>
              <w:t>- Fundamentos de las técnicas de caracterización</w:t>
            </w:r>
          </w:p>
          <w:p>
            <w:pPr>
              <w:pStyle w:val="Normal1"/>
              <w:widowControl w:val="false"/>
              <w:spacing w:lineRule="auto" w:line="276"/>
              <w:rPr/>
            </w:pPr>
            <w:r>
              <w:rPr/>
              <w:t>- Selección de la técnica de caracterización y su equipo</w:t>
            </w:r>
          </w:p>
          <w:p>
            <w:pPr>
              <w:pStyle w:val="Normal1"/>
              <w:widowControl w:val="false"/>
              <w:spacing w:lineRule="auto" w:line="276" w:before="0" w:after="160"/>
              <w:rPr/>
            </w:pPr>
            <w:r>
              <w:rPr/>
              <w:t>- Descripción de la metodología de caracterización (incluir técnica y equipo)</w:t>
            </w:r>
          </w:p>
        </w:tc>
      </w:tr>
      <w:tr>
        <w:trPr>
          <w:trHeight w:val="520" w:hRule="atLeast"/>
        </w:trPr>
        <w:tc>
          <w:tcPr>
            <w:tcW w:w="3254" w:type="dxa"/>
            <w:vMerge w:val="continue"/>
            <w:tcBorders>
              <w:top w:val="single" w:sz="8" w:space="0" w:color="000000"/>
              <w:left w:val="single" w:sz="8" w:space="0" w:color="000000"/>
              <w:bottom w:val="single" w:sz="8" w:space="0" w:color="000000"/>
              <w:right w:val="single" w:sz="8"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c>
          <w:tcPr>
            <w:tcW w:w="3256" w:type="dxa"/>
            <w:vMerge w:val="continue"/>
            <w:tcBorders>
              <w:top w:val="single" w:sz="8" w:space="0" w:color="000000"/>
              <w:left w:val="single" w:sz="8" w:space="0" w:color="000000"/>
              <w:bottom w:val="single" w:sz="8" w:space="0" w:color="000000"/>
              <w:right w:val="single" w:sz="8" w:space="0" w:color="000000"/>
            </w:tcBorders>
            <w:tcMar>
              <w:left w:w="40" w:type="dxa"/>
              <w:right w:w="40" w:type="dxa"/>
            </w:tcMar>
          </w:tcPr>
          <w:p>
            <w:pPr>
              <w:pStyle w:val="Normal1"/>
              <w:keepNext w:val="false"/>
              <w:keepLines w:val="false"/>
              <w:widowControl w:val="false"/>
              <w:pBdr/>
              <w:shd w:val="clear" w:fill="auto"/>
              <w:spacing w:lineRule="auto" w:line="276" w:before="0" w:after="0"/>
              <w:ind w:left="0" w:right="0" w:hanging="0"/>
              <w:jc w:val="left"/>
              <w:rPr/>
            </w:pPr>
            <w:r>
              <w:rPr/>
            </w:r>
          </w:p>
        </w:tc>
        <w:tc>
          <w:tcPr>
            <w:tcW w:w="5850" w:type="dxa"/>
            <w:vMerge w:val="continue"/>
            <w:tcBorders>
              <w:top w:val="single" w:sz="8" w:space="0" w:color="000000"/>
              <w:left w:val="single" w:sz="8" w:space="0" w:color="CCCCCC"/>
              <w:bottom w:val="single" w:sz="8" w:space="0" w:color="000000"/>
              <w:right w:val="single" w:sz="8" w:space="0" w:color="000000"/>
            </w:tcBorders>
            <w:tcMar>
              <w:left w:w="40" w:type="dxa"/>
              <w:right w:w="40" w:type="dxa"/>
            </w:tcMar>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pBdr/>
        <w:spacing w:lineRule="auto" w:line="240" w:before="0" w:after="0"/>
        <w:rPr>
          <w:color w:val="000000"/>
        </w:rPr>
      </w:pPr>
      <w:r>
        <w:rPr>
          <w:color w:val="000000"/>
        </w:rPr>
      </w:r>
    </w:p>
    <w:p>
      <w:pPr>
        <w:pStyle w:val="Normal1"/>
        <w:pBdr/>
        <w:spacing w:lineRule="auto" w:line="240" w:before="0" w:after="0"/>
        <w:rPr>
          <w:color w:val="000000"/>
        </w:rPr>
      </w:pPr>
      <w:r>
        <w:rPr>
          <w:color w:val="000000"/>
        </w:rPr>
      </w:r>
    </w:p>
    <w:p>
      <w:pPr>
        <w:pStyle w:val="Normal1"/>
        <w:pBdr/>
        <w:spacing w:lineRule="auto" w:line="240" w:before="0" w:after="0"/>
        <w:rPr>
          <w:color w:val="000000"/>
        </w:rPr>
      </w:pPr>
      <w:r>
        <w:rPr>
          <w:color w:val="000000"/>
        </w:rPr>
      </w:r>
    </w:p>
    <w:p>
      <w:pPr>
        <w:pStyle w:val="Normal1"/>
        <w:pBdr/>
        <w:spacing w:lineRule="auto" w:line="240" w:before="0" w:after="0"/>
        <w:rPr>
          <w:color w:val="000000"/>
        </w:rPr>
      </w:pPr>
      <w:r>
        <w:rPr>
          <w:color w:val="000000"/>
        </w:rPr>
      </w:r>
    </w:p>
    <w:p>
      <w:pPr>
        <w:pStyle w:val="Normal1"/>
        <w:pBdr/>
        <w:spacing w:lineRule="auto" w:line="240" w:before="0" w:after="0"/>
        <w:rPr>
          <w:color w:val="000000"/>
        </w:rPr>
      </w:pPr>
      <w:r>
        <w:rPr>
          <w:color w:val="000000"/>
        </w:rPr>
      </w:r>
    </w:p>
    <w:p>
      <w:pPr>
        <w:pStyle w:val="Normal1"/>
        <w:rPr>
          <w:b/>
          <w:b/>
        </w:rPr>
      </w:pPr>
      <w:r>
        <w:rPr>
          <w:b/>
        </w:rPr>
      </w:r>
      <w:r>
        <w:br w:type="page"/>
      </w:r>
    </w:p>
    <w:p>
      <w:pPr>
        <w:pStyle w:val="Normal1"/>
        <w:pBdr/>
        <w:spacing w:lineRule="auto" w:line="240" w:before="0" w:after="0"/>
        <w:jc w:val="center"/>
        <w:rPr>
          <w:b/>
          <w:b/>
          <w:color w:val="3E7065"/>
          <w:sz w:val="28"/>
          <w:szCs w:val="28"/>
        </w:rPr>
      </w:pPr>
      <w:r>
        <w:rPr>
          <w:b/>
          <w:color w:val="3E7065"/>
          <w:sz w:val="28"/>
          <w:szCs w:val="28"/>
        </w:rPr>
        <w:t>UNIDADES DE APRENDIZAJE</w:t>
      </w:r>
    </w:p>
    <w:p>
      <w:pPr>
        <w:pStyle w:val="Normal1"/>
        <w:pBdr/>
        <w:spacing w:lineRule="auto" w:line="240" w:before="0" w:after="0"/>
        <w:jc w:val="center"/>
        <w:rPr>
          <w:b/>
          <w:b/>
          <w:color w:val="000000"/>
        </w:rPr>
      </w:pPr>
      <w:r>
        <w:rPr>
          <w:b/>
          <w:color w:val="000000"/>
        </w:rPr>
      </w:r>
    </w:p>
    <w:tbl>
      <w:tblPr>
        <w:tblStyle w:val="Table5"/>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rPr/>
            </w:pPr>
            <w:r>
              <w:rPr/>
              <w:t>I.-Fundamentos de Microscopía Óptica y Electrónica</w:t>
            </w:r>
          </w:p>
          <w:p>
            <w:pPr>
              <w:pStyle w:val="Normal1"/>
              <w:widowControl w:val="false"/>
              <w:spacing w:before="0" w:after="160"/>
              <w:rPr/>
            </w:pPr>
            <w:r>
              <w:rPr/>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rPr/>
            </w:pPr>
            <w:r>
              <w:rPr/>
              <w:t>El estudiante comprenderá los principios básicos de la microscopía óptica y electrónica, para preparar y analizar muestras adecuadamente.</w:t>
            </w:r>
          </w:p>
          <w:p>
            <w:pPr>
              <w:pStyle w:val="Normal1"/>
              <w:widowControl w:val="false"/>
              <w:spacing w:before="0" w:after="160"/>
              <w:rPr/>
            </w:pPr>
            <w:r>
              <w:rPr/>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t>10</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t>20</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pBdr/>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color w:val="000000"/>
              </w:rPr>
            </w:pPr>
            <w:r>
              <w:rPr/>
              <w:t>30</w:t>
            </w:r>
          </w:p>
        </w:tc>
      </w:tr>
    </w:tbl>
    <w:p>
      <w:pPr>
        <w:pStyle w:val="Normal1"/>
        <w:pBdr/>
        <w:spacing w:lineRule="auto" w:line="240" w:before="0" w:after="0"/>
        <w:rPr>
          <w:color w:val="000000"/>
        </w:rPr>
      </w:pPr>
      <w:r>
        <w:rPr>
          <w:color w:val="000000"/>
        </w:rPr>
      </w:r>
    </w:p>
    <w:tbl>
      <w:tblPr>
        <w:tblStyle w:val="Table6"/>
        <w:tblW w:w="12510" w:type="dxa"/>
        <w:jc w:val="left"/>
        <w:tblInd w:w="-7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w:t>
            </w:r>
          </w:p>
          <w:p>
            <w:pPr>
              <w:pStyle w:val="Normal1"/>
              <w:widowControl w:val="false"/>
              <w:pBdr/>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Saber Hacer</w:t>
            </w:r>
          </w:p>
          <w:p>
            <w:pPr>
              <w:pStyle w:val="Normal1"/>
              <w:widowControl w:val="false"/>
              <w:pBdr/>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pBdr/>
              <w:spacing w:lineRule="auto" w:line="259"/>
              <w:jc w:val="center"/>
              <w:rPr>
                <w:b/>
                <w:b/>
                <w:color w:val="FFFFFF"/>
              </w:rPr>
            </w:pPr>
            <w:r>
              <w:rPr>
                <w:b/>
                <w:color w:val="FFFFFF"/>
              </w:rPr>
              <w:t>Ser y Convivir</w:t>
            </w:r>
          </w:p>
          <w:p>
            <w:pPr>
              <w:pStyle w:val="Normal1"/>
              <w:widowControl w:val="false"/>
              <w:pBdr/>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jc w:val="both"/>
              <w:rPr/>
            </w:pPr>
            <w:r>
              <w:rPr/>
            </w:r>
          </w:p>
          <w:p>
            <w:pPr>
              <w:pStyle w:val="Normal1"/>
              <w:widowControl w:val="false"/>
              <w:jc w:val="both"/>
              <w:rPr/>
            </w:pPr>
            <w:r>
              <w:rPr/>
              <w:t>Principios básicos de microscopía óptica</w:t>
            </w:r>
          </w:p>
          <w:p>
            <w:pPr>
              <w:pStyle w:val="Normal1"/>
              <w:widowControl w:val="false"/>
              <w:spacing w:before="0" w:after="160"/>
              <w:jc w:val="both"/>
              <w:rPr/>
            </w:pPr>
            <w:r>
              <w:rPr/>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Explicar los fundamentos que sustentan la microscopía óptica</w:t>
            </w:r>
          </w:p>
          <w:p>
            <w:pPr>
              <w:pStyle w:val="Normal1"/>
              <w:widowControl w:val="false"/>
              <w:rPr/>
            </w:pPr>
            <w:r>
              <w:rPr/>
            </w:r>
          </w:p>
          <w:p>
            <w:pPr>
              <w:pStyle w:val="Normal1"/>
              <w:widowControl w:val="false"/>
              <w:rPr/>
            </w:pPr>
            <w:r>
              <w:rPr/>
              <w:t>-Describir los principios básicos de microscopía óptica</w:t>
            </w:r>
          </w:p>
          <w:p>
            <w:pPr>
              <w:pStyle w:val="Normal1"/>
              <w:widowControl w:val="false"/>
              <w:rPr/>
            </w:pPr>
            <w:r>
              <w:rPr/>
              <w:t xml:space="preserve">-Definir los componentes y características de un microscopio óptico </w:t>
            </w:r>
          </w:p>
          <w:p>
            <w:pPr>
              <w:pStyle w:val="Normal1"/>
              <w:widowControl w:val="false"/>
              <w:spacing w:before="0" w:after="160"/>
              <w:rPr/>
            </w:pPr>
            <w:r>
              <w:rPr/>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Supervisar los procedimientos de auditoría ambiental</w:t>
            </w:r>
          </w:p>
          <w:p>
            <w:pPr>
              <w:pStyle w:val="Normal1"/>
              <w:widowControl w:val="false"/>
              <w:rPr/>
            </w:pPr>
            <w:r>
              <w:rPr/>
              <w:t xml:space="preserve">Documentar las etapas de una auditoría ambiental </w:t>
            </w:r>
          </w:p>
          <w:p>
            <w:pPr>
              <w:pStyle w:val="Normal1"/>
              <w:widowControl w:val="false"/>
              <w:spacing w:before="0" w:after="160"/>
              <w:rPr/>
            </w:pPr>
            <w:r>
              <w:rPr/>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Fomentar la curiosidad científica y la precisión técnica al comprender los principios básicos de microscopía óptica y electrónica, para promover el rigor y la calidad en el trabajo de laboratorio</w:t>
            </w:r>
          </w:p>
          <w:p>
            <w:pPr>
              <w:pStyle w:val="Normal1"/>
              <w:widowControl w:val="false"/>
              <w:rPr/>
            </w:pPr>
            <w:r>
              <w:rPr/>
            </w:r>
          </w:p>
          <w:p>
            <w:pPr>
              <w:pStyle w:val="Normal1"/>
              <w:widowControl w:val="false"/>
              <w:rPr/>
            </w:pPr>
            <w:r>
              <w:rPr/>
            </w:r>
          </w:p>
          <w:p>
            <w:pPr>
              <w:pStyle w:val="Normal1"/>
              <w:widowControl w:val="false"/>
              <w:spacing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Principios básicos de microscopía electrónica</w:t>
            </w:r>
          </w:p>
          <w:p>
            <w:pPr>
              <w:pStyle w:val="Normal1"/>
              <w:widowControl w:val="false"/>
              <w:spacing w:before="0" w:after="160"/>
              <w:rPr/>
            </w:pPr>
            <w:r>
              <w:rPr/>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Explicar los fundamentos que sustentan la microscopía electrónica</w:t>
            </w:r>
          </w:p>
          <w:p>
            <w:pPr>
              <w:pStyle w:val="Normal1"/>
              <w:widowControl w:val="false"/>
              <w:rPr/>
            </w:pPr>
            <w:r>
              <w:rPr/>
            </w:r>
          </w:p>
          <w:p>
            <w:pPr>
              <w:pStyle w:val="Normal1"/>
              <w:widowControl w:val="false"/>
              <w:rPr/>
            </w:pPr>
            <w:r>
              <w:rPr/>
              <w:t>-Describir los principios básicos de microscopía electrónica</w:t>
            </w:r>
          </w:p>
          <w:p>
            <w:pPr>
              <w:pStyle w:val="Normal1"/>
              <w:widowControl w:val="false"/>
              <w:spacing w:before="0" w:after="160"/>
              <w:rPr/>
            </w:pPr>
            <w:r>
              <w:rPr/>
              <w:t xml:space="preserve">-Definir los componentes y características de un microscopio electrónico </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Seleccionar los principios básicos de microscopía electrónica</w:t>
            </w:r>
          </w:p>
          <w:p>
            <w:pPr>
              <w:pStyle w:val="Normal1"/>
              <w:widowControl w:val="false"/>
              <w:spacing w:before="0" w:after="160"/>
              <w:rPr/>
            </w:pPr>
            <w:r>
              <w:rPr/>
              <w:t xml:space="preserve">Verificar los componentes y características de un microscopio electrónico </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Preparación de muestras</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Describir los métodos y procedimientos para la preparación de muestras</w:t>
            </w:r>
          </w:p>
          <w:p>
            <w:pPr>
              <w:pStyle w:val="Normal1"/>
              <w:widowControl w:val="false"/>
              <w:rPr/>
            </w:pPr>
            <w:r>
              <w:rPr/>
            </w:r>
          </w:p>
          <w:p>
            <w:pPr>
              <w:pStyle w:val="Normal1"/>
              <w:widowControl w:val="false"/>
              <w:rPr/>
            </w:pPr>
            <w:r>
              <w:rPr/>
              <w:t>-Identificar las técnicas de preparación de muestras para microscopía</w:t>
            </w:r>
          </w:p>
          <w:p>
            <w:pPr>
              <w:pStyle w:val="Normal1"/>
              <w:widowControl w:val="false"/>
              <w:spacing w:before="0" w:after="160"/>
              <w:rPr/>
            </w:pPr>
            <w:r>
              <w:rPr/>
              <w:t xml:space="preserve">-Describir los procedimientos de fijación y montaje de muestras </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Preparar muestras para microscopía</w:t>
            </w:r>
          </w:p>
          <w:p>
            <w:pPr>
              <w:pStyle w:val="Normal1"/>
              <w:widowControl w:val="false"/>
              <w:spacing w:before="0" w:after="160"/>
              <w:rPr/>
            </w:pPr>
            <w:r>
              <w:rPr/>
              <w:t xml:space="preserve">Documentar los procedimientos de fijación y montaje de muestras </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tbl>
      <w:tblPr>
        <w:tblStyle w:val="Table7"/>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 xml:space="preserve"> </w:t>
            </w:r>
            <w:r>
              <w:rPr/>
              <w:t>Prácticas en laboratorio virtual: Los estudiantes realizarán prácticas en laboratorios virtuales para familiarizarse con los principios y técnicas de microscopía.</w:t>
            </w:r>
          </w:p>
          <w:p>
            <w:pPr>
              <w:pStyle w:val="Normal1"/>
              <w:widowControl w:val="false"/>
              <w:rPr/>
            </w:pPr>
            <w:r>
              <w:rPr/>
              <w:t>Análisis de imágenes: Los estudiantes analizarán imágenes microscópicas proporcionadas por el instructor para identificar y describir estructuras.</w:t>
            </w:r>
          </w:p>
          <w:p>
            <w:pPr>
              <w:pStyle w:val="Normal1"/>
              <w:widowControl w:val="false"/>
              <w:rPr/>
            </w:pPr>
            <w:r>
              <w:rPr/>
              <w:t xml:space="preserve">Tareas de investigación: Los estudiantes investigarán diferentes técnicas de microscopía óptica y electrónica y presentarán sus hallazgos. </w:t>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spacing w:before="0" w:after="160"/>
              <w:rPr/>
            </w:pPr>
            <w:r>
              <w:rPr/>
            </w:r>
          </w:p>
        </w:tc>
        <w:tc>
          <w:tcPr>
            <w:tcW w:w="429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 xml:space="preserve"> </w:t>
            </w:r>
            <w:r>
              <w:rPr/>
              <w:t>Material y equipo audiovisual</w:t>
            </w:r>
          </w:p>
          <w:p>
            <w:pPr>
              <w:pStyle w:val="Normal1"/>
              <w:widowControl w:val="false"/>
              <w:rPr/>
            </w:pPr>
            <w:r>
              <w:rPr/>
              <w:t>Pintarrón</w:t>
            </w:r>
          </w:p>
          <w:p>
            <w:pPr>
              <w:pStyle w:val="Normal1"/>
              <w:widowControl w:val="false"/>
              <w:rPr/>
            </w:pPr>
            <w:r>
              <w:rPr/>
              <w:t>Computadora</w:t>
            </w:r>
          </w:p>
          <w:p>
            <w:pPr>
              <w:pStyle w:val="Normal1"/>
              <w:widowControl w:val="false"/>
              <w:rPr/>
            </w:pPr>
            <w:r>
              <w:rPr/>
              <w:t>Internet</w:t>
            </w:r>
          </w:p>
          <w:p>
            <w:pPr>
              <w:pStyle w:val="Normal1"/>
              <w:widowControl w:val="false"/>
              <w:rPr/>
            </w:pPr>
            <w:r>
              <w:rPr/>
              <w:t>Simuladores de microscopía en línea (por ejemplo, Virtual Microscope)</w:t>
            </w:r>
          </w:p>
          <w:p>
            <w:pPr>
              <w:pStyle w:val="Normal1"/>
              <w:widowControl w:val="false"/>
              <w:rPr/>
            </w:pPr>
            <w:r>
              <w:rPr/>
              <w:t xml:space="preserve">Documentos y artículos sobre microscopía óptica y electrónica </w:t>
            </w:r>
          </w:p>
          <w:p>
            <w:pPr>
              <w:pStyle w:val="Normal1"/>
              <w:widowControl w:val="false"/>
              <w:rPr/>
            </w:pPr>
            <w:r>
              <w:rPr/>
              <w:t>ImageJ</w:t>
            </w:r>
          </w:p>
          <w:p>
            <w:pPr>
              <w:pStyle w:val="Normal1"/>
              <w:widowControl w:val="false"/>
              <w:rPr/>
            </w:pPr>
            <w:r>
              <w:rPr/>
            </w:r>
          </w:p>
          <w:p>
            <w:pPr>
              <w:pStyle w:val="Normal1"/>
              <w:widowControl w:val="false"/>
              <w:rPr/>
            </w:pPr>
            <w:r>
              <w:rPr/>
            </w:r>
          </w:p>
          <w:p>
            <w:pPr>
              <w:pStyle w:val="Normal1"/>
              <w:widowControl w:val="false"/>
              <w:spacing w:before="0" w:after="160"/>
              <w:rPr/>
            </w:pPr>
            <w:r>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88" w:hRule="atLeast"/>
        </w:trPr>
        <w:tc>
          <w:tcPr>
            <w:tcW w:w="528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pPr>
            <w:r>
              <w:rPr/>
            </w:r>
          </w:p>
        </w:tc>
        <w:tc>
          <w:tcPr>
            <w:tcW w:w="429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pPr>
            <w:r>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bl>
    <w:p>
      <w:pPr>
        <w:pStyle w:val="Normal1"/>
        <w:pBdr/>
        <w:spacing w:lineRule="auto" w:line="240" w:before="0" w:after="0"/>
        <w:rPr>
          <w:b/>
          <w:b/>
          <w:color w:val="000000"/>
        </w:rPr>
      </w:pPr>
      <w:r>
        <w:rPr>
          <w:b/>
          <w:color w:val="000000"/>
        </w:rPr>
      </w:r>
    </w:p>
    <w:tbl>
      <w:tblPr>
        <w:tblStyle w:val="Table8"/>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Los estudiantes preparan y presentan un portafolio de muestras analizadas utilizando microscopía óptica y electrónica, demostrando su habilidad para identificar y evaluar características microscópicas</w:t>
            </w:r>
          </w:p>
          <w:p>
            <w:pPr>
              <w:pStyle w:val="Normal1"/>
              <w:widowControl w:val="false"/>
              <w:rPr>
                <w:b/>
                <w:b/>
              </w:rPr>
            </w:pPr>
            <w:r>
              <w:rPr>
                <w:b/>
              </w:rPr>
            </w:r>
          </w:p>
          <w:p>
            <w:pPr>
              <w:pStyle w:val="Normal1"/>
              <w:widowControl w:val="false"/>
              <w:rPr>
                <w:b/>
                <w:b/>
              </w:rPr>
            </w:pPr>
            <w:r>
              <w:rPr>
                <w:b/>
              </w:rPr>
            </w:r>
          </w:p>
          <w:p>
            <w:pPr>
              <w:pStyle w:val="Normal1"/>
              <w:widowControl w:val="false"/>
              <w:spacing w:before="0" w:after="160"/>
              <w:rPr>
                <w:b/>
                <w:b/>
              </w:rPr>
            </w:pPr>
            <w:r>
              <w:rPr>
                <w:b/>
              </w:rPr>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rPr>
                <w:b/>
                <w:b/>
              </w:rPr>
            </w:pPr>
            <w:r>
              <w:rPr>
                <w:b/>
              </w:rPr>
              <w:t xml:space="preserve"> </w:t>
            </w:r>
            <w:r>
              <w:rPr>
                <w:b/>
              </w:rPr>
              <w:t>Prepara y presenta un portafolio de muestras analizadas utilizando microscopía óptica y electrónica con las siguientes especificaciones:</w:t>
            </w:r>
          </w:p>
          <w:p>
            <w:pPr>
              <w:pStyle w:val="Normal1"/>
              <w:widowControl w:val="false"/>
              <w:rPr>
                <w:b/>
                <w:b/>
              </w:rPr>
            </w:pPr>
            <w:r>
              <w:rPr>
                <w:b/>
              </w:rPr>
            </w:r>
          </w:p>
          <w:p>
            <w:pPr>
              <w:pStyle w:val="Normal1"/>
              <w:widowControl w:val="false"/>
              <w:rPr>
                <w:b/>
                <w:b/>
              </w:rPr>
            </w:pPr>
            <w:r>
              <w:rPr>
                <w:b/>
              </w:rPr>
              <w:t>-Describir brevemente la actividad de análisis de muestras y cómo se relaciona con los principios básicos de microscopía</w:t>
            </w:r>
          </w:p>
          <w:p>
            <w:pPr>
              <w:pStyle w:val="Normal1"/>
              <w:widowControl w:val="false"/>
              <w:rPr>
                <w:b/>
                <w:b/>
              </w:rPr>
            </w:pPr>
            <w:r>
              <w:rPr>
                <w:b/>
              </w:rPr>
              <w:t>-Descripción del Problema: Detallar las características de las muestras y los problemas de análisis, explicando la complejidad de la observación microscópica</w:t>
            </w:r>
          </w:p>
          <w:p>
            <w:pPr>
              <w:pStyle w:val="Normal1"/>
              <w:widowControl w:val="false"/>
              <w:rPr>
                <w:b/>
                <w:b/>
              </w:rPr>
            </w:pPr>
            <w:r>
              <w:rPr>
                <w:b/>
              </w:rPr>
              <w:t>-Habilidades del Pensamiento Utilizadas: Enumerar las habilidades utilizadas, como el pensamiento crítico, análisis de imagen, y evaluación de resultados</w:t>
            </w:r>
          </w:p>
          <w:p>
            <w:pPr>
              <w:pStyle w:val="Normal1"/>
              <w:widowControl w:val="false"/>
              <w:rPr>
                <w:b/>
                <w:b/>
              </w:rPr>
            </w:pPr>
            <w:r>
              <w:rPr>
                <w:b/>
              </w:rPr>
              <w:t>-Proceso de Análisis: Describir el proceso seguido para analizar las muestras, destacando cómo se aplicaron las habilidades del pensamiento en cada etapa</w:t>
            </w:r>
          </w:p>
          <w:p>
            <w:pPr>
              <w:pStyle w:val="Normal1"/>
              <w:widowControl w:val="false"/>
              <w:rPr>
                <w:b/>
                <w:b/>
              </w:rPr>
            </w:pPr>
            <w:r>
              <w:rPr>
                <w:b/>
              </w:rPr>
              <w:t>-Análisis y Evaluación de Muestras: Explicar cómo se analizaron y evaluaron las muestras, mencionando los métodos y enfoques aplicados</w:t>
            </w:r>
          </w:p>
          <w:p>
            <w:pPr>
              <w:pStyle w:val="Normal1"/>
              <w:widowControl w:val="false"/>
              <w:rPr>
                <w:b/>
                <w:b/>
              </w:rPr>
            </w:pPr>
            <w:r>
              <w:rPr>
                <w:b/>
              </w:rPr>
              <w:t>-Resultados del Análisis: Proporcionar los resultados del análisis de muestras y cómo influyeron en la comprensión de las características microscópicas</w:t>
            </w:r>
          </w:p>
          <w:p>
            <w:pPr>
              <w:pStyle w:val="Normal1"/>
              <w:widowControl w:val="false"/>
              <w:rPr>
                <w:b/>
                <w:b/>
              </w:rPr>
            </w:pPr>
            <w:r>
              <w:rPr>
                <w:b/>
              </w:rPr>
              <w:t>-Evaluación de Resultados: Evaluar los resultados y señalar cómo las habilidades del pensamiento contribuyeron al éxito o desafíos experimentados</w:t>
            </w:r>
          </w:p>
          <w:p>
            <w:pPr>
              <w:pStyle w:val="Normal1"/>
              <w:widowControl w:val="false"/>
              <w:rPr>
                <w:b/>
                <w:b/>
              </w:rPr>
            </w:pPr>
            <w:r>
              <w:rPr>
                <w:b/>
              </w:rPr>
              <w:t xml:space="preserve">-Conclusión: Resumir las lecciones aprendidas y cómo las habilidades del pensamiento contribuyeron al análisis de muestras </w:t>
            </w:r>
          </w:p>
          <w:p>
            <w:pPr>
              <w:pStyle w:val="Normal1"/>
              <w:widowControl w:val="false"/>
              <w:rPr>
                <w:b/>
                <w:b/>
              </w:rPr>
            </w:pPr>
            <w:r>
              <w:rPr>
                <w:b/>
              </w:rPr>
            </w:r>
          </w:p>
          <w:p>
            <w:pPr>
              <w:pStyle w:val="Normal1"/>
              <w:widowControl w:val="false"/>
              <w:rPr>
                <w:b/>
                <w:b/>
              </w:rPr>
            </w:pPr>
            <w:r>
              <w:rPr>
                <w:b/>
              </w:rPr>
            </w:r>
          </w:p>
          <w:p>
            <w:pPr>
              <w:pStyle w:val="Normal1"/>
              <w:widowControl w:val="false"/>
              <w:spacing w:before="0" w:after="160"/>
              <w:rPr>
                <w:b/>
                <w:b/>
              </w:rPr>
            </w:pPr>
            <w:r>
              <w:rPr>
                <w:b/>
              </w:rPr>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 xml:space="preserve"> </w:t>
            </w:r>
            <w:r>
              <w:rPr>
                <w:b/>
              </w:rPr>
              <w:t>Lista de verificación (para evaluar el portafolio de muestras analizadas)</w:t>
            </w:r>
          </w:p>
          <w:p>
            <w:pPr>
              <w:pStyle w:val="Normal1"/>
              <w:widowControl w:val="false"/>
              <w:jc w:val="both"/>
              <w:rPr>
                <w:b/>
                <w:b/>
              </w:rPr>
            </w:pPr>
            <w:r>
              <w:rPr>
                <w:b/>
              </w:rPr>
              <w:t xml:space="preserve">Guía de observación (para evaluar la precisión técnica y la atención al detalle en el análisis de muestras) </w:t>
            </w:r>
          </w:p>
          <w:p>
            <w:pPr>
              <w:pStyle w:val="Normal1"/>
              <w:widowControl w:val="false"/>
              <w:jc w:val="both"/>
              <w:rPr>
                <w:b/>
                <w:b/>
              </w:rPr>
            </w:pPr>
            <w:r>
              <w:rPr>
                <w:b/>
              </w:rPr>
            </w:r>
          </w:p>
          <w:p>
            <w:pPr>
              <w:pStyle w:val="Normal1"/>
              <w:widowControl w:val="false"/>
              <w:spacing w:before="0" w:after="160"/>
              <w:jc w:val="both"/>
              <w:rPr>
                <w:b/>
                <w:b/>
              </w:rPr>
            </w:pPr>
            <w:r>
              <w:rPr>
                <w:b/>
              </w:rPr>
            </w:r>
          </w:p>
        </w:tc>
      </w:tr>
    </w:tbl>
    <w:p>
      <w:pPr>
        <w:pStyle w:val="Normal1"/>
        <w:rPr>
          <w:b/>
          <w:b/>
          <w:color w:val="000000"/>
        </w:rPr>
      </w:pPr>
      <w:r>
        <w:rPr>
          <w:b/>
          <w:color w:val="000000"/>
        </w:rPr>
        <w:t xml:space="preserve"> </w:t>
      </w:r>
    </w:p>
    <w:p>
      <w:pPr>
        <w:pStyle w:val="Normal1"/>
        <w:spacing w:lineRule="auto" w:line="240" w:before="0" w:after="0"/>
        <w:jc w:val="center"/>
        <w:rPr>
          <w:b/>
          <w:b/>
          <w:color w:val="3E7065"/>
          <w:sz w:val="28"/>
          <w:szCs w:val="28"/>
        </w:rPr>
      </w:pPr>
      <w:r>
        <w:rPr>
          <w:b/>
          <w:color w:val="3E7065"/>
          <w:sz w:val="28"/>
          <w:szCs w:val="28"/>
        </w:rPr>
        <w:t>UNIDADES DE APRENDIZAJE</w:t>
      </w:r>
    </w:p>
    <w:p>
      <w:pPr>
        <w:pStyle w:val="Normal1"/>
        <w:spacing w:lineRule="auto" w:line="240" w:before="0" w:after="0"/>
        <w:jc w:val="center"/>
        <w:rPr>
          <w:b/>
          <w:b/>
        </w:rPr>
      </w:pPr>
      <w:r>
        <w:rPr>
          <w:b/>
        </w:rPr>
      </w:r>
    </w:p>
    <w:tbl>
      <w:tblPr>
        <w:tblStyle w:val="Table9"/>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rPr>
                <w:color w:val="FFFFFF"/>
              </w:rPr>
            </w:pPr>
            <w:r>
              <w:rPr>
                <w:color w:val="FFFFFF"/>
              </w:rPr>
              <w:t>Unidad de Aprendizaje</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rPr/>
            </w:pPr>
            <w:r>
              <w:rPr/>
            </w:r>
          </w:p>
          <w:p>
            <w:pPr>
              <w:pStyle w:val="Normal1"/>
              <w:widowControl w:val="false"/>
              <w:rPr/>
            </w:pPr>
            <w:r>
              <w:rPr/>
              <w:t>II.-Técnicas de Caracterización de Nanomateriales</w:t>
            </w:r>
          </w:p>
          <w:p>
            <w:pPr>
              <w:pStyle w:val="Normal1"/>
              <w:widowControl w:val="false"/>
              <w:spacing w:before="0" w:after="160"/>
              <w:rPr/>
            </w:pPr>
            <w:r>
              <w:rPr/>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rPr/>
            </w:pPr>
            <w:r>
              <w:rPr/>
              <w:t>El estudiante aplicará técnicas de microscopía electrónica de transmisión de barrido (STEM), microscopía electrónica de barrido de emisión de campo (FESEM) y microscopía de fuerza atómica (AFM), para caracterizar nanomateriales de manera precisa.</w:t>
            </w:r>
          </w:p>
          <w:p>
            <w:pPr>
              <w:pStyle w:val="Normal1"/>
              <w:widowControl w:val="false"/>
              <w:spacing w:before="0" w:after="160"/>
              <w:rPr/>
            </w:pPr>
            <w:r>
              <w:rPr/>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10</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20</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30</w:t>
            </w:r>
          </w:p>
        </w:tc>
      </w:tr>
    </w:tbl>
    <w:p>
      <w:pPr>
        <w:pStyle w:val="Normal1"/>
        <w:spacing w:lineRule="auto" w:line="240" w:before="0" w:after="0"/>
        <w:rPr/>
      </w:pPr>
      <w:r>
        <w:rPr/>
      </w:r>
    </w:p>
    <w:tbl>
      <w:tblPr>
        <w:tblStyle w:val="Table10"/>
        <w:tblW w:w="12510" w:type="dxa"/>
        <w:jc w:val="left"/>
        <w:tblInd w:w="-7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before="0" w:after="160"/>
              <w:jc w:val="center"/>
              <w:rPr>
                <w:b/>
                <w:b/>
                <w:color w:val="FFFFFF"/>
              </w:rPr>
            </w:pPr>
            <w:r>
              <w:rPr>
                <w:b/>
                <w:color w:val="FFFFFF"/>
              </w:rPr>
              <w:t>Temas</w:t>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Saber</w:t>
            </w:r>
          </w:p>
          <w:p>
            <w:pPr>
              <w:pStyle w:val="Normal1"/>
              <w:widowControl w:val="false"/>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Saber Hacer</w:t>
            </w:r>
          </w:p>
          <w:p>
            <w:pPr>
              <w:pStyle w:val="Normal1"/>
              <w:widowControl w:val="false"/>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Ser y Convivir</w:t>
            </w:r>
          </w:p>
          <w:p>
            <w:pPr>
              <w:pStyle w:val="Normal1"/>
              <w:widowControl w:val="false"/>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both"/>
              <w:rPr/>
            </w:pPr>
            <w:r>
              <w:rPr/>
              <w:t>Microscopía electrónica de transmisión de barrido (STEM)</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Explicar las técnicas y aplicaciones de la microscopía electrónica de transmisión</w:t>
            </w:r>
          </w:p>
          <w:p>
            <w:pPr>
              <w:pStyle w:val="Normal1"/>
              <w:widowControl w:val="false"/>
              <w:rPr/>
            </w:pPr>
            <w:r>
              <w:rPr/>
            </w:r>
          </w:p>
          <w:p>
            <w:pPr>
              <w:pStyle w:val="Normal1"/>
              <w:widowControl w:val="false"/>
              <w:rPr/>
            </w:pPr>
            <w:r>
              <w:rPr/>
              <w:t>-Describir los principios de funcionamiento del STEM</w:t>
            </w:r>
          </w:p>
          <w:p>
            <w:pPr>
              <w:pStyle w:val="Normal1"/>
              <w:widowControl w:val="false"/>
              <w:rPr/>
            </w:pPr>
            <w:r>
              <w:rPr/>
              <w:t xml:space="preserve">-Identificar las aplicaciones del STEM en el análisis de materiales </w:t>
            </w:r>
          </w:p>
          <w:p>
            <w:pPr>
              <w:pStyle w:val="Normal1"/>
              <w:widowControl w:val="false"/>
              <w:spacing w:before="0" w:after="160"/>
              <w:rPr/>
            </w:pPr>
            <w:r>
              <w:rPr/>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Evaluar los principios de funcionamiento del STEM</w:t>
            </w:r>
          </w:p>
          <w:p>
            <w:pPr>
              <w:pStyle w:val="Normal1"/>
              <w:widowControl w:val="false"/>
              <w:rPr/>
            </w:pPr>
            <w:r>
              <w:rPr/>
              <w:t xml:space="preserve">Estimar las aplicaciones del STEM en el análisis de materiales </w:t>
            </w:r>
          </w:p>
          <w:p>
            <w:pPr>
              <w:pStyle w:val="Normal1"/>
              <w:widowControl w:val="false"/>
              <w:spacing w:before="0" w:after="160"/>
              <w:rPr/>
            </w:pPr>
            <w:r>
              <w:rPr/>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Desarrollar la atención al detalle y la rigurosidad en el análisis mediante el uso de técnicas avanzadas de microscopía, lo que contribuye a una caracterización precisa y fiable de los nanomateriales</w:t>
            </w:r>
          </w:p>
          <w:p>
            <w:pPr>
              <w:pStyle w:val="Normal1"/>
              <w:widowControl w:val="false"/>
              <w:rPr/>
            </w:pPr>
            <w:r>
              <w:rPr/>
            </w:r>
          </w:p>
          <w:p>
            <w:pPr>
              <w:pStyle w:val="Normal1"/>
              <w:widowControl w:val="false"/>
              <w:spacing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Microscopía electrónica de barrido (FESEM)</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Explicar las técnicas y aplicaciones de la microscopía electrónica de barrido</w:t>
            </w:r>
          </w:p>
          <w:p>
            <w:pPr>
              <w:pStyle w:val="Normal1"/>
              <w:widowControl w:val="false"/>
              <w:rPr/>
            </w:pPr>
            <w:r>
              <w:rPr/>
            </w:r>
          </w:p>
          <w:p>
            <w:pPr>
              <w:pStyle w:val="Normal1"/>
              <w:widowControl w:val="false"/>
              <w:rPr/>
            </w:pPr>
            <w:r>
              <w:rPr/>
              <w:t>-Describir los principios de funcionamiento del FESEM</w:t>
            </w:r>
          </w:p>
          <w:p>
            <w:pPr>
              <w:pStyle w:val="Normal1"/>
              <w:widowControl w:val="false"/>
              <w:rPr/>
            </w:pPr>
            <w:r>
              <w:rPr/>
              <w:t xml:space="preserve">-Identificar las aplicaciones del FESEM en el análisis de superficies </w:t>
            </w:r>
          </w:p>
          <w:p>
            <w:pPr>
              <w:pStyle w:val="Normal1"/>
              <w:widowControl w:val="false"/>
              <w:spacing w:before="0" w:after="160"/>
              <w:rPr/>
            </w:pPr>
            <w:r>
              <w:rPr/>
              <w:t>-</w:t>
            </w:r>
            <w:r>
              <w:rPr>
                <w:rFonts w:eastAsia="Arial" w:cs="Arial" w:ascii="Arial" w:hAnsi="Arial"/>
                <w:sz w:val="20"/>
                <w:szCs w:val="20"/>
                <w:highlight w:val="white"/>
              </w:rPr>
              <w:t>-Descrbir FESEM de bajo voltaje, FESEM de alta resolución, FESEM con detección de electrones secundarios, FESEM con detección de electrones retrodispersados, FESEM con sistema de microanálisis de rayos X, FESEM ambiental (ESEM), FESEM criogénico, FESEM con espectroscopía de dispersión de energía (EDS), FESEM con espectroscopía de pérdida de energía de electrones (EELS), FESEM con tomografía electrónica, FESEM con preparación in situ de muestras.</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Evaluar los principios de funcionamiento del FESEM</w:t>
            </w:r>
          </w:p>
          <w:p>
            <w:pPr>
              <w:pStyle w:val="Normal1"/>
              <w:widowControl w:val="false"/>
              <w:spacing w:before="0" w:after="160"/>
              <w:rPr/>
            </w:pPr>
            <w:r>
              <w:rPr/>
              <w:t xml:space="preserve">Estimar las aplicaciones del FESEM en el análisis de superficies </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Microscopía de fuerza atómica (AFM)</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Explicar las técnicas y aplicaciones de la microscopía de fuerza atómica</w:t>
            </w:r>
          </w:p>
          <w:p>
            <w:pPr>
              <w:pStyle w:val="Normal1"/>
              <w:widowControl w:val="false"/>
              <w:rPr/>
            </w:pPr>
            <w:r>
              <w:rPr/>
            </w:r>
          </w:p>
          <w:p>
            <w:pPr>
              <w:pStyle w:val="Normal1"/>
              <w:widowControl w:val="false"/>
              <w:rPr/>
            </w:pPr>
            <w:r>
              <w:rPr/>
              <w:t>-Describir los principios de funcionamiento del AFM</w:t>
            </w:r>
          </w:p>
          <w:p>
            <w:pPr>
              <w:pStyle w:val="Normal1"/>
              <w:widowControl w:val="false"/>
              <w:rPr/>
            </w:pPr>
            <w:r>
              <w:rPr/>
              <w:t xml:space="preserve">-Identificar las aplicaciones del AFM en el análisis de superficies a nivel nanométrico </w:t>
            </w:r>
          </w:p>
          <w:p>
            <w:pPr>
              <w:pStyle w:val="Normal1"/>
              <w:widowControl w:val="false"/>
              <w:spacing w:before="0" w:after="160"/>
              <w:rPr/>
            </w:pPr>
            <w:r>
              <w:rPr>
                <w:rFonts w:eastAsia="Arial" w:cs="Arial" w:ascii="Arial" w:hAnsi="Arial"/>
                <w:sz w:val="20"/>
                <w:szCs w:val="20"/>
                <w:highlight w:val="white"/>
              </w:rPr>
              <w:t>-Describir AFM de contacto, AFM de no contacto, AFM de contacto intermitente (tapping mode), AFM de fuerza lateral (LFM), AFM de modulación de fuerza, AFM de resonancia magnética (MRFM), AFM de fuerza electrostática (EFM), AFM de fuerza magnética (MFM), AFM de fuerza de Kelvin (KPFM), AFM de fuerza química, AFM de microscopía de corriente de túnel (STM-AFM), AFM de sonda de corriente de barrido (CAFM), AFM de microscopía de fuerza de adherencia (AFM-AFM), AFM de modulación de fase (PM-AFM).</w:t>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Evaluar los principios de funcionamiento del AFM</w:t>
            </w:r>
          </w:p>
          <w:p>
            <w:pPr>
              <w:pStyle w:val="Normal1"/>
              <w:widowControl w:val="false"/>
              <w:spacing w:before="0" w:after="160"/>
              <w:rPr/>
            </w:pPr>
            <w:r>
              <w:rPr/>
              <w:t xml:space="preserve">Estimar las aplicaciones del AFM en el análisis de superficies a nivel nanométrico </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tbl>
      <w:tblPr>
        <w:tblStyle w:val="Table11"/>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Enseñanza-Aprendizaje</w:t>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 xml:space="preserve"> </w:t>
            </w:r>
            <w:r>
              <w:rPr/>
              <w:t>Proyectos colaborativos: Los estudiantes trabajarán en grupos para caracterizar nanomateriales utilizando diversas técnicas y presentarán sus resultados.</w:t>
            </w:r>
          </w:p>
          <w:p>
            <w:pPr>
              <w:pStyle w:val="Normal1"/>
              <w:widowControl w:val="false"/>
              <w:rPr/>
            </w:pPr>
            <w:r>
              <w:rPr/>
              <w:t>Simulaciones: Los estudiantes utilizarán simuladores en línea para comprender cómo funcionan las técnicas de caracterización de nanomateriales.</w:t>
            </w:r>
          </w:p>
          <w:p>
            <w:pPr>
              <w:pStyle w:val="Normal1"/>
              <w:widowControl w:val="false"/>
              <w:rPr/>
            </w:pPr>
            <w:r>
              <w:rPr/>
              <w:t xml:space="preserve">Análisis de casos: Los estudiantes analizarán estudios de casos sobre la caracterización de nanomateriales en diferentes aplicaciones. </w:t>
            </w:r>
          </w:p>
          <w:p>
            <w:pPr>
              <w:pStyle w:val="Normal1"/>
              <w:widowControl w:val="false"/>
              <w:rPr/>
            </w:pPr>
            <w:r>
              <w:rPr/>
            </w:r>
          </w:p>
          <w:p>
            <w:pPr>
              <w:pStyle w:val="Normal1"/>
              <w:widowControl w:val="false"/>
              <w:rPr/>
            </w:pPr>
            <w:r>
              <w:rPr/>
            </w:r>
          </w:p>
          <w:p>
            <w:pPr>
              <w:pStyle w:val="Normal1"/>
              <w:widowControl w:val="false"/>
              <w:spacing w:before="0" w:after="160"/>
              <w:rPr/>
            </w:pPr>
            <w:r>
              <w:rPr/>
            </w:r>
          </w:p>
        </w:tc>
        <w:tc>
          <w:tcPr>
            <w:tcW w:w="429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 xml:space="preserve"> </w:t>
            </w:r>
            <w:r>
              <w:rPr/>
              <w:t>Material y equipo audiovisual</w:t>
            </w:r>
          </w:p>
          <w:p>
            <w:pPr>
              <w:pStyle w:val="Normal1"/>
              <w:widowControl w:val="false"/>
              <w:rPr/>
            </w:pPr>
            <w:r>
              <w:rPr/>
              <w:t>Pintarrón</w:t>
            </w:r>
          </w:p>
          <w:p>
            <w:pPr>
              <w:pStyle w:val="Normal1"/>
              <w:widowControl w:val="false"/>
              <w:rPr/>
            </w:pPr>
            <w:r>
              <w:rPr/>
              <w:t>Computadora</w:t>
            </w:r>
          </w:p>
          <w:p>
            <w:pPr>
              <w:pStyle w:val="Normal1"/>
              <w:widowControl w:val="false"/>
              <w:rPr/>
            </w:pPr>
            <w:r>
              <w:rPr/>
              <w:t>Internet</w:t>
            </w:r>
          </w:p>
          <w:p>
            <w:pPr>
              <w:pStyle w:val="Normal1"/>
              <w:widowControl w:val="false"/>
              <w:rPr/>
            </w:pPr>
            <w:r>
              <w:rPr/>
              <w:t>Software de análisis de imágenes (gratuitos o de libre acceso, como ImageJ)</w:t>
            </w:r>
          </w:p>
          <w:p>
            <w:pPr>
              <w:pStyle w:val="Normal1"/>
              <w:widowControl w:val="false"/>
              <w:rPr/>
            </w:pPr>
            <w:r>
              <w:rPr/>
              <w:t xml:space="preserve">Documentos y artículos sobre técnicas de caracterización de nanomateriales </w:t>
            </w:r>
          </w:p>
          <w:p>
            <w:pPr>
              <w:pStyle w:val="Normal1"/>
              <w:widowControl w:val="false"/>
              <w:rPr/>
            </w:pPr>
            <w:r>
              <w:rPr/>
            </w:r>
          </w:p>
          <w:p>
            <w:pPr>
              <w:pStyle w:val="Normal1"/>
              <w:widowControl w:val="false"/>
              <w:spacing w:before="0" w:after="160"/>
              <w:rPr/>
            </w:pPr>
            <w:r>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88" w:hRule="atLeast"/>
        </w:trPr>
        <w:tc>
          <w:tcPr>
            <w:tcW w:w="528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pPr>
            <w:r>
              <w:rPr/>
            </w:r>
          </w:p>
        </w:tc>
        <w:tc>
          <w:tcPr>
            <w:tcW w:w="429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pPr>
            <w:r>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bl>
    <w:p>
      <w:pPr>
        <w:pStyle w:val="Normal1"/>
        <w:spacing w:lineRule="auto" w:line="240" w:before="0" w:after="0"/>
        <w:rPr>
          <w:b/>
          <w:b/>
        </w:rPr>
      </w:pPr>
      <w:r>
        <w:rPr>
          <w:b/>
        </w:rPr>
      </w:r>
    </w:p>
    <w:tbl>
      <w:tblPr>
        <w:tblStyle w:val="Table12"/>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Proceso de Evaluación</w:t>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Los estudiantes elaboran un reporte detallado de caracterización de nanomateriales utilizando STEM, FESEM y AFM, documentando los procedimientos y resultados obtenidos</w:t>
            </w:r>
          </w:p>
          <w:p>
            <w:pPr>
              <w:pStyle w:val="Normal1"/>
              <w:widowControl w:val="false"/>
              <w:rPr>
                <w:b/>
                <w:b/>
              </w:rPr>
            </w:pPr>
            <w:r>
              <w:rPr>
                <w:b/>
              </w:rPr>
            </w:r>
          </w:p>
          <w:p>
            <w:pPr>
              <w:pStyle w:val="Normal1"/>
              <w:widowControl w:val="false"/>
              <w:rPr>
                <w:b/>
                <w:b/>
              </w:rPr>
            </w:pPr>
            <w:r>
              <w:rPr>
                <w:b/>
              </w:rPr>
            </w:r>
          </w:p>
          <w:p>
            <w:pPr>
              <w:pStyle w:val="Normal1"/>
              <w:widowControl w:val="false"/>
              <w:spacing w:before="0" w:after="160"/>
              <w:rPr>
                <w:b/>
                <w:b/>
              </w:rPr>
            </w:pPr>
            <w:r>
              <w:rPr>
                <w:b/>
              </w:rPr>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rPr>
                <w:b/>
                <w:b/>
              </w:rPr>
            </w:pPr>
            <w:r>
              <w:rPr>
                <w:b/>
              </w:rPr>
              <w:t xml:space="preserve"> </w:t>
            </w:r>
            <w:r>
              <w:rPr>
                <w:b/>
              </w:rPr>
              <w:t>Elabora un reporte detallado de caracterización de nanomateriales utilizando STEM, FESEM y AFM con las siguientes especificaciones:</w:t>
            </w:r>
          </w:p>
          <w:p>
            <w:pPr>
              <w:pStyle w:val="Normal1"/>
              <w:widowControl w:val="false"/>
              <w:rPr>
                <w:b/>
                <w:b/>
              </w:rPr>
            </w:pPr>
            <w:r>
              <w:rPr>
                <w:b/>
              </w:rPr>
            </w:r>
          </w:p>
          <w:p>
            <w:pPr>
              <w:pStyle w:val="Normal1"/>
              <w:widowControl w:val="false"/>
              <w:rPr>
                <w:b/>
                <w:b/>
              </w:rPr>
            </w:pPr>
            <w:r>
              <w:rPr>
                <w:b/>
              </w:rPr>
              <w:t>-Describir brevemente la actividad de caracterización y cómo se relaciona con las técnicas avanzadas de microscopía</w:t>
            </w:r>
          </w:p>
          <w:p>
            <w:pPr>
              <w:pStyle w:val="Normal1"/>
              <w:widowControl w:val="false"/>
              <w:rPr>
                <w:b/>
                <w:b/>
              </w:rPr>
            </w:pPr>
            <w:r>
              <w:rPr>
                <w:b/>
              </w:rPr>
              <w:t>-Descripción del Problema: Detallar los nanomateriales caracterizados y los problemas de análisis, explicando la complejidad de la caracterización</w:t>
            </w:r>
          </w:p>
          <w:p>
            <w:pPr>
              <w:pStyle w:val="Normal1"/>
              <w:widowControl w:val="false"/>
              <w:rPr>
                <w:b/>
                <w:b/>
              </w:rPr>
            </w:pPr>
            <w:r>
              <w:rPr>
                <w:b/>
              </w:rPr>
              <w:t>-Habilidades del Pensamiento Utilizadas: Enumerar las habilidades utilizadas, como el pensamiento crítico, análisis de imagen, y evaluación de resultados</w:t>
            </w:r>
          </w:p>
          <w:p>
            <w:pPr>
              <w:pStyle w:val="Normal1"/>
              <w:widowControl w:val="false"/>
              <w:rPr>
                <w:b/>
                <w:b/>
              </w:rPr>
            </w:pPr>
            <w:r>
              <w:rPr>
                <w:b/>
              </w:rPr>
              <w:t>-Proceso de Caracterización: Describir el proceso seguido para caracterizar los nanomateriales, destacando cómo se aplicaron las habilidades del pensamiento en cada etapa</w:t>
            </w:r>
          </w:p>
          <w:p>
            <w:pPr>
              <w:pStyle w:val="Normal1"/>
              <w:widowControl w:val="false"/>
              <w:rPr>
                <w:b/>
                <w:b/>
              </w:rPr>
            </w:pPr>
            <w:r>
              <w:rPr>
                <w:b/>
              </w:rPr>
              <w:t>-Análisis y Evaluación de Nanomateriales: Explicar cómo se analizaron y evaluaron los nanomateriales, mencionando los métodos y enfoques aplicados</w:t>
            </w:r>
          </w:p>
          <w:p>
            <w:pPr>
              <w:pStyle w:val="Normal1"/>
              <w:widowControl w:val="false"/>
              <w:rPr>
                <w:b/>
                <w:b/>
              </w:rPr>
            </w:pPr>
            <w:r>
              <w:rPr>
                <w:b/>
              </w:rPr>
              <w:t>-Resultados de la Caracterización: Proporcionar los resultados de la caracterización de nanomateriales y cómo influyeron en la comprensión de sus propiedades</w:t>
            </w:r>
          </w:p>
          <w:p>
            <w:pPr>
              <w:pStyle w:val="Normal1"/>
              <w:widowControl w:val="false"/>
              <w:rPr>
                <w:b/>
                <w:b/>
              </w:rPr>
            </w:pPr>
            <w:r>
              <w:rPr>
                <w:b/>
              </w:rPr>
              <w:t>-Evaluación de Resultados: Evaluar los resultados y señalar cómo las habilidades del pensamiento contribuyeron al éxito o desafíos experimentados</w:t>
            </w:r>
          </w:p>
          <w:p>
            <w:pPr>
              <w:pStyle w:val="Normal1"/>
              <w:widowControl w:val="false"/>
              <w:rPr>
                <w:b/>
                <w:b/>
              </w:rPr>
            </w:pPr>
            <w:r>
              <w:rPr>
                <w:b/>
              </w:rPr>
              <w:t xml:space="preserve">-Conclusión: Resumir las lecciones aprendidas y cómo las habilidades del pensamiento contribuyeron a la caracterización de nanomateriales </w:t>
            </w:r>
          </w:p>
          <w:p>
            <w:pPr>
              <w:pStyle w:val="Normal1"/>
              <w:widowControl w:val="false"/>
              <w:rPr>
                <w:b/>
                <w:b/>
              </w:rPr>
            </w:pPr>
            <w:r>
              <w:rPr>
                <w:b/>
              </w:rPr>
            </w:r>
          </w:p>
          <w:p>
            <w:pPr>
              <w:pStyle w:val="Normal1"/>
              <w:widowControl w:val="false"/>
              <w:rPr>
                <w:b/>
                <w:b/>
              </w:rPr>
            </w:pPr>
            <w:r>
              <w:rPr>
                <w:b/>
              </w:rPr>
            </w:r>
          </w:p>
          <w:p>
            <w:pPr>
              <w:pStyle w:val="Normal1"/>
              <w:widowControl w:val="false"/>
              <w:spacing w:before="0" w:after="160"/>
              <w:rPr>
                <w:b/>
                <w:b/>
              </w:rPr>
            </w:pPr>
            <w:r>
              <w:rPr>
                <w:b/>
              </w:rPr>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 xml:space="preserve"> </w:t>
            </w:r>
            <w:r>
              <w:rPr>
                <w:b/>
              </w:rPr>
              <w:t>Rúbrica (para evaluar el reporte detallado de caracterización de nanomateriales)</w:t>
            </w:r>
          </w:p>
          <w:p>
            <w:pPr>
              <w:pStyle w:val="Normal1"/>
              <w:widowControl w:val="false"/>
              <w:jc w:val="both"/>
              <w:rPr>
                <w:b/>
                <w:b/>
              </w:rPr>
            </w:pPr>
            <w:r>
              <w:rPr>
                <w:b/>
              </w:rPr>
              <w:t xml:space="preserve">Evaluación de desempeño (para evaluar la habilidad en el uso de técnicas avanzadas de microscopía) </w:t>
            </w:r>
          </w:p>
          <w:p>
            <w:pPr>
              <w:pStyle w:val="Normal1"/>
              <w:widowControl w:val="false"/>
              <w:jc w:val="both"/>
              <w:rPr>
                <w:b/>
                <w:b/>
              </w:rPr>
            </w:pPr>
            <w:r>
              <w:rPr>
                <w:b/>
              </w:rPr>
            </w:r>
          </w:p>
          <w:p>
            <w:pPr>
              <w:pStyle w:val="Normal1"/>
              <w:widowControl w:val="false"/>
              <w:jc w:val="both"/>
              <w:rPr>
                <w:b/>
                <w:b/>
              </w:rPr>
            </w:pPr>
            <w:r>
              <w:rPr>
                <w:b/>
              </w:rPr>
            </w:r>
          </w:p>
          <w:p>
            <w:pPr>
              <w:pStyle w:val="Normal1"/>
              <w:widowControl w:val="false"/>
              <w:spacing w:before="0" w:after="160"/>
              <w:jc w:val="both"/>
              <w:rPr>
                <w:b/>
                <w:b/>
              </w:rPr>
            </w:pPr>
            <w:r>
              <w:rPr>
                <w:b/>
              </w:rPr>
            </w:r>
          </w:p>
        </w:tc>
      </w:tr>
    </w:tbl>
    <w:p>
      <w:pPr>
        <w:pStyle w:val="Normal1"/>
        <w:rPr>
          <w:b/>
          <w:b/>
        </w:rPr>
      </w:pPr>
      <w:r>
        <w:rPr>
          <w:b/>
        </w:rPr>
        <w:t xml:space="preserve"> </w:t>
      </w:r>
    </w:p>
    <w:p>
      <w:pPr>
        <w:pStyle w:val="Normal1"/>
        <w:spacing w:lineRule="auto" w:line="240" w:before="0" w:after="0"/>
        <w:jc w:val="center"/>
        <w:rPr>
          <w:b/>
          <w:b/>
          <w:color w:val="3E7065"/>
          <w:sz w:val="28"/>
          <w:szCs w:val="28"/>
        </w:rPr>
      </w:pPr>
      <w:r>
        <w:rPr>
          <w:b/>
          <w:color w:val="3E7065"/>
          <w:sz w:val="28"/>
          <w:szCs w:val="28"/>
        </w:rPr>
        <w:t>UNIDADES DE APRENDIZAJE</w:t>
      </w:r>
    </w:p>
    <w:p>
      <w:pPr>
        <w:pStyle w:val="Normal1"/>
        <w:spacing w:lineRule="auto" w:line="240" w:before="0" w:after="0"/>
        <w:jc w:val="center"/>
        <w:rPr>
          <w:b/>
          <w:b/>
        </w:rPr>
      </w:pPr>
      <w:r>
        <w:rPr>
          <w:b/>
        </w:rPr>
      </w:r>
    </w:p>
    <w:tbl>
      <w:tblPr>
        <w:tblStyle w:val="Table13"/>
        <w:tblW w:w="12480" w:type="dxa"/>
        <w:jc w:val="left"/>
        <w:tblInd w:w="-70" w:type="dxa"/>
        <w:tblLayout w:type="fixed"/>
        <w:tblCellMar>
          <w:top w:w="0" w:type="dxa"/>
          <w:left w:w="108" w:type="dxa"/>
          <w:bottom w:w="0" w:type="dxa"/>
          <w:right w:w="108" w:type="dxa"/>
        </w:tblCellMar>
        <w:tblLook w:val="0400"/>
      </w:tblPr>
      <w:tblGrid>
        <w:gridCol w:w="2205"/>
        <w:gridCol w:w="1530"/>
        <w:gridCol w:w="1440"/>
        <w:gridCol w:w="2355"/>
        <w:gridCol w:w="1934"/>
        <w:gridCol w:w="1620"/>
        <w:gridCol w:w="1395"/>
      </w:tblGrid>
      <w:tr>
        <w:trPr>
          <w:trHeight w:val="44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rPr>
                <w:color w:val="FFFFFF"/>
              </w:rPr>
            </w:pPr>
            <w:r>
              <w:rPr/>
              <w:fldChar w:fldCharType="begin"/>
            </w:r>
            <w:r>
              <w:rPr/>
              <w:instrText xml:space="preserve"> FILLIN ""</w:instrText>
            </w:r>
            <w:r>
              <w:rPr/>
              <w:fldChar w:fldCharType="separate"/>
            </w:r>
            <w:r>
              <w:rPr/>
              <w:t>Unidad de Aprendizaje</w:t>
            </w:r>
            <w:r>
              <w:rPr/>
              <w:fldChar w:fldCharType="end"/>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rPr/>
            </w:pPr>
            <w:r>
              <w:rPr/>
            </w:r>
          </w:p>
          <w:p>
            <w:pPr>
              <w:pStyle w:val="Normal1"/>
              <w:widowControl w:val="false"/>
              <w:rPr/>
            </w:pPr>
            <w:r>
              <w:rPr/>
              <w:t>III.-Normas de Seguridad y Procedimientos de Laboratorio</w:t>
            </w:r>
          </w:p>
          <w:p>
            <w:pPr>
              <w:pStyle w:val="Normal1"/>
              <w:widowControl w:val="false"/>
              <w:spacing w:before="0" w:after="160"/>
              <w:rPr/>
            </w:pPr>
            <w:r>
              <w:rPr/>
            </w:r>
          </w:p>
        </w:tc>
      </w:tr>
      <w:tr>
        <w:trPr>
          <w:trHeight w:val="420" w:hRule="atLeast"/>
        </w:trPr>
        <w:tc>
          <w:tcPr>
            <w:tcW w:w="220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rPr>
                <w:color w:val="FFFFFF"/>
              </w:rPr>
            </w:pPr>
            <w:r>
              <w:rPr>
                <w:color w:val="FFFFFF"/>
              </w:rPr>
              <w:t xml:space="preserve">Propósito esperado </w:t>
            </w:r>
          </w:p>
        </w:tc>
        <w:tc>
          <w:tcPr>
            <w:tcW w:w="10274" w:type="dxa"/>
            <w:gridSpan w:val="6"/>
            <w:tcBorders>
              <w:top w:val="single" w:sz="4" w:space="0" w:color="000000"/>
              <w:left w:val="single" w:sz="4" w:space="0" w:color="000000"/>
              <w:bottom w:val="single" w:sz="4" w:space="0" w:color="000000"/>
              <w:right w:val="single" w:sz="4" w:space="0" w:color="000000"/>
            </w:tcBorders>
            <w:vAlign w:val="center"/>
          </w:tcPr>
          <w:p>
            <w:pPr>
              <w:pStyle w:val="Normal1"/>
              <w:widowControl w:val="false"/>
              <w:spacing w:before="0" w:after="160"/>
              <w:rPr/>
            </w:pPr>
            <w:r>
              <w:rPr/>
              <w:t>El estudiante implementará normas de seguridad y procedimientos estandarizados en el laboratorio, para asegurar una manipulación segura y eficiente de los nanomateriales.</w:t>
            </w:r>
          </w:p>
        </w:tc>
      </w:tr>
      <w:tr>
        <w:trPr>
          <w:trHeight w:val="735" w:hRule="atLeast"/>
        </w:trPr>
        <w:tc>
          <w:tcPr>
            <w:tcW w:w="220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Tiempo Asignado</w:t>
            </w:r>
          </w:p>
        </w:tc>
        <w:tc>
          <w:tcPr>
            <w:tcW w:w="153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 xml:space="preserve">Horas del Saber </w:t>
            </w:r>
          </w:p>
        </w:tc>
        <w:tc>
          <w:tcPr>
            <w:tcW w:w="144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10</w:t>
            </w:r>
          </w:p>
        </w:tc>
        <w:tc>
          <w:tcPr>
            <w:tcW w:w="235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color w:val="FFFFFF"/>
              </w:rPr>
            </w:pPr>
            <w:r>
              <w:rPr>
                <w:b/>
                <w:color w:val="FFFFFF"/>
              </w:rPr>
              <w:t>Horas del Saber Hacer</w:t>
            </w:r>
          </w:p>
        </w:tc>
        <w:tc>
          <w:tcPr>
            <w:tcW w:w="1934"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20</w:t>
            </w:r>
          </w:p>
        </w:tc>
        <w:tc>
          <w:tcPr>
            <w:tcW w:w="1620"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rPr>
                <w:b/>
                <w:b/>
                <w:color w:val="FFFFFF"/>
              </w:rPr>
            </w:pPr>
            <w:r>
              <w:rPr>
                <w:b/>
                <w:color w:val="FFFFFF"/>
              </w:rPr>
              <w:t>Horas Totales</w:t>
            </w:r>
          </w:p>
        </w:tc>
        <w:tc>
          <w:tcPr>
            <w:tcW w:w="1395"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1"/>
              <w:widowControl w:val="false"/>
              <w:spacing w:before="0" w:after="160"/>
              <w:rPr/>
            </w:pPr>
            <w:r>
              <w:rPr/>
              <w:t>30</w:t>
            </w:r>
          </w:p>
        </w:tc>
      </w:tr>
    </w:tbl>
    <w:p>
      <w:pPr>
        <w:pStyle w:val="Normal1"/>
        <w:spacing w:lineRule="auto" w:line="240" w:before="0" w:after="0"/>
        <w:rPr/>
      </w:pPr>
      <w:r>
        <w:rPr/>
      </w:r>
    </w:p>
    <w:tbl>
      <w:tblPr>
        <w:tblStyle w:val="Table14"/>
        <w:tblW w:w="12510" w:type="dxa"/>
        <w:jc w:val="left"/>
        <w:tblInd w:w="-70" w:type="dxa"/>
        <w:tblLayout w:type="fixed"/>
        <w:tblCellMar>
          <w:top w:w="0" w:type="dxa"/>
          <w:left w:w="108" w:type="dxa"/>
          <w:bottom w:w="0" w:type="dxa"/>
          <w:right w:w="108" w:type="dxa"/>
        </w:tblCellMar>
        <w:tblLook w:val="0400"/>
      </w:tblPr>
      <w:tblGrid>
        <w:gridCol w:w="2609"/>
        <w:gridCol w:w="3826"/>
        <w:gridCol w:w="3375"/>
        <w:gridCol w:w="2699"/>
      </w:tblGrid>
      <w:tr>
        <w:trPr>
          <w:trHeight w:val="810" w:hRule="atLeast"/>
        </w:trPr>
        <w:tc>
          <w:tcPr>
            <w:tcW w:w="260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before="0" w:after="160"/>
              <w:jc w:val="center"/>
              <w:rPr>
                <w:b/>
                <w:b/>
                <w:color w:val="FFFFFF"/>
              </w:rPr>
            </w:pPr>
            <w:r>
              <w:rPr/>
              <w:fldChar w:fldCharType="begin"/>
            </w:r>
            <w:r>
              <w:rPr/>
              <w:instrText xml:space="preserve"> FILLIN ""</w:instrText>
            </w:r>
            <w:r>
              <w:rPr/>
              <w:fldChar w:fldCharType="separate"/>
            </w:r>
            <w:r>
              <w:rPr/>
              <w:t>Temas</w:t>
            </w:r>
            <w:r>
              <w:rPr/>
              <w:fldChar w:fldCharType="end"/>
            </w:r>
          </w:p>
        </w:tc>
        <w:tc>
          <w:tcPr>
            <w:tcW w:w="3826"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Saber</w:t>
            </w:r>
          </w:p>
          <w:p>
            <w:pPr>
              <w:pStyle w:val="Normal1"/>
              <w:widowControl w:val="false"/>
              <w:spacing w:lineRule="auto" w:line="259" w:before="0" w:after="160"/>
              <w:jc w:val="center"/>
              <w:rPr>
                <w:b/>
                <w:b/>
                <w:color w:val="FFFFFF"/>
              </w:rPr>
            </w:pPr>
            <w:r>
              <w:rPr>
                <w:b/>
                <w:color w:val="FFFFFF"/>
              </w:rPr>
              <w:t>Dimensión Conceptual</w:t>
            </w:r>
          </w:p>
        </w:tc>
        <w:tc>
          <w:tcPr>
            <w:tcW w:w="3375"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Saber Hacer</w:t>
            </w:r>
          </w:p>
          <w:p>
            <w:pPr>
              <w:pStyle w:val="Normal1"/>
              <w:widowControl w:val="false"/>
              <w:spacing w:lineRule="auto" w:line="259" w:before="0" w:after="160"/>
              <w:jc w:val="center"/>
              <w:rPr>
                <w:b/>
                <w:b/>
                <w:color w:val="FFFFFF"/>
              </w:rPr>
            </w:pPr>
            <w:r>
              <w:rPr>
                <w:b/>
                <w:color w:val="FFFFFF"/>
              </w:rPr>
              <w:t>Dimensión Actuacional</w:t>
            </w:r>
          </w:p>
        </w:tc>
        <w:tc>
          <w:tcPr>
            <w:tcW w:w="2699" w:type="dxa"/>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lineRule="auto" w:line="259"/>
              <w:jc w:val="center"/>
              <w:rPr>
                <w:b/>
                <w:b/>
                <w:color w:val="FFFFFF"/>
              </w:rPr>
            </w:pPr>
            <w:r>
              <w:rPr>
                <w:b/>
                <w:color w:val="FFFFFF"/>
              </w:rPr>
              <w:t>Ser y Convivir</w:t>
            </w:r>
          </w:p>
          <w:p>
            <w:pPr>
              <w:pStyle w:val="Normal1"/>
              <w:widowControl w:val="false"/>
              <w:spacing w:lineRule="auto" w:line="259" w:before="0" w:after="160"/>
              <w:jc w:val="center"/>
              <w:rPr>
                <w:b/>
                <w:b/>
                <w:color w:val="FFFFFF"/>
              </w:rPr>
            </w:pPr>
            <w:r>
              <w:rPr>
                <w:b/>
                <w:color w:val="FFFFFF"/>
              </w:rPr>
              <w:t>Dimensión Socioafectiva</w:t>
            </w:r>
          </w:p>
        </w:tc>
      </w:tr>
      <w:tr>
        <w:trPr>
          <w:trHeight w:val="44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jc w:val="both"/>
              <w:rPr/>
            </w:pPr>
            <w:r>
              <w:rPr/>
            </w:r>
          </w:p>
          <w:p>
            <w:pPr>
              <w:pStyle w:val="Normal1"/>
              <w:widowControl w:val="false"/>
              <w:jc w:val="both"/>
              <w:rPr/>
            </w:pPr>
            <w:r>
              <w:rPr/>
              <w:t>Normas de seguridad en el laboratorio</w:t>
            </w:r>
          </w:p>
          <w:p>
            <w:pPr>
              <w:pStyle w:val="Normal1"/>
              <w:widowControl w:val="false"/>
              <w:spacing w:before="0" w:after="160"/>
              <w:jc w:val="both"/>
              <w:rPr/>
            </w:pPr>
            <w:r>
              <w:rPr/>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r>
          </w:p>
          <w:p>
            <w:pPr>
              <w:pStyle w:val="Normal1"/>
              <w:widowControl w:val="false"/>
              <w:rPr/>
            </w:pPr>
            <w:r>
              <w:rPr/>
              <w:t xml:space="preserve"> </w:t>
            </w:r>
            <w:r>
              <w:rPr/>
              <w:t>Describir las normas y procedimientos de seguridad en el laboratorio de microscopía</w:t>
            </w:r>
          </w:p>
          <w:p>
            <w:pPr>
              <w:pStyle w:val="Normal1"/>
              <w:widowControl w:val="false"/>
              <w:rPr/>
            </w:pPr>
            <w:r>
              <w:rPr/>
            </w:r>
          </w:p>
          <w:p>
            <w:pPr>
              <w:pStyle w:val="Normal1"/>
              <w:widowControl w:val="false"/>
              <w:rPr/>
            </w:pPr>
            <w:r>
              <w:rPr/>
              <w:t>-Identificar las normatividades de seguridad aplicables en el laboratorio</w:t>
            </w:r>
          </w:p>
          <w:p>
            <w:pPr>
              <w:pStyle w:val="Normal1"/>
              <w:widowControl w:val="false"/>
              <w:rPr/>
            </w:pPr>
            <w:r>
              <w:rPr/>
              <w:t>-Describir las prácticas seguras para la manipulación de equipos y muestras</w:t>
            </w:r>
          </w:p>
          <w:p>
            <w:pPr>
              <w:pStyle w:val="Normal1"/>
              <w:widowControl w:val="false"/>
              <w:rPr/>
            </w:pPr>
            <w:r>
              <w:rPr/>
              <w:t xml:space="preserve"> </w:t>
            </w:r>
          </w:p>
          <w:p>
            <w:pPr>
              <w:pStyle w:val="Normal1"/>
              <w:widowControl w:val="false"/>
              <w:spacing w:before="0" w:after="160"/>
              <w:rPr/>
            </w:pPr>
            <w:r>
              <w:rPr/>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Supervisar las normatividades de seguridad aplicables en el laboratorio</w:t>
            </w:r>
          </w:p>
          <w:p>
            <w:pPr>
              <w:pStyle w:val="Normal1"/>
              <w:widowControl w:val="false"/>
              <w:rPr/>
            </w:pPr>
            <w:r>
              <w:rPr/>
              <w:t xml:space="preserve">Controlar las prácticas seguras para la manipulación de equipos y muestras </w:t>
            </w:r>
          </w:p>
          <w:p>
            <w:pPr>
              <w:pStyle w:val="Normal1"/>
              <w:widowControl w:val="false"/>
              <w:spacing w:before="0" w:after="160"/>
              <w:rPr/>
            </w:pPr>
            <w:r>
              <w:rPr/>
            </w:r>
          </w:p>
        </w:tc>
        <w:tc>
          <w:tcPr>
            <w:tcW w:w="2699" w:type="dxa"/>
            <w:vMerge w:val="restart"/>
            <w:tcBorders>
              <w:top w:val="single" w:sz="4" w:space="0" w:color="000000"/>
              <w:left w:val="single" w:sz="4" w:space="0" w:color="000000"/>
              <w:bottom w:val="single" w:sz="4" w:space="0" w:color="000000"/>
              <w:right w:val="single" w:sz="4" w:space="0" w:color="000000"/>
            </w:tcBorders>
          </w:tcPr>
          <w:p>
            <w:pPr>
              <w:pStyle w:val="Normal1"/>
              <w:widowControl w:val="false"/>
              <w:rPr/>
            </w:pPr>
            <w:r>
              <w:rPr/>
              <w:t>Promover la seguridad y la responsabilidad personal en el laboratorio, mediante el cumplimiento de normas de seguridad y procedimientos estandarizados, para asegurar un entorno de trabajo seguro y eficiente</w:t>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spacing w:before="0" w:after="160"/>
              <w:rPr/>
            </w:pPr>
            <w:r>
              <w:rPr/>
            </w:r>
          </w:p>
        </w:tc>
      </w:tr>
      <w:tr>
        <w:trPr>
          <w:trHeight w:val="420"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r>
          </w:p>
          <w:p>
            <w:pPr>
              <w:pStyle w:val="Normal1"/>
              <w:widowControl w:val="false"/>
              <w:spacing w:before="0" w:after="160"/>
              <w:rPr/>
            </w:pPr>
            <w:r>
              <w:rPr/>
              <w:t>Procedimientos estandarizados</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Describir los procedimientos estandarizados utilizados en el laboratorio de microscopía</w:t>
            </w:r>
          </w:p>
          <w:p>
            <w:pPr>
              <w:pStyle w:val="Normal1"/>
              <w:widowControl w:val="false"/>
              <w:rPr/>
            </w:pPr>
            <w:r>
              <w:rPr/>
            </w:r>
          </w:p>
          <w:p>
            <w:pPr>
              <w:pStyle w:val="Normal1"/>
              <w:widowControl w:val="false"/>
              <w:rPr/>
            </w:pPr>
            <w:r>
              <w:rPr/>
              <w:t>-Identificar los procedimientos estandarizados para el manejo de equipos de microscopía</w:t>
            </w:r>
          </w:p>
          <w:p>
            <w:pPr>
              <w:pStyle w:val="Normal1"/>
              <w:widowControl w:val="false"/>
              <w:rPr/>
            </w:pPr>
            <w:r>
              <w:rPr/>
              <w:t>-Describir los métodos estandarizados para la preparación y análisis de muestras</w:t>
            </w:r>
          </w:p>
          <w:p>
            <w:pPr>
              <w:pStyle w:val="Normal1"/>
              <w:widowControl w:val="false"/>
              <w:rPr/>
            </w:pPr>
            <w:r>
              <w:rPr/>
              <w:t xml:space="preserve"> </w:t>
            </w:r>
          </w:p>
          <w:p>
            <w:pPr>
              <w:pStyle w:val="Normal1"/>
              <w:widowControl w:val="false"/>
              <w:spacing w:before="0" w:after="160"/>
              <w:rPr/>
            </w:pPr>
            <w:r>
              <w:rPr/>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Supervisar las normatividades de seguridad aplicables en el laboratorio</w:t>
            </w:r>
          </w:p>
          <w:p>
            <w:pPr>
              <w:pStyle w:val="Normal1"/>
              <w:widowControl w:val="false"/>
              <w:rPr/>
            </w:pPr>
            <w:r>
              <w:rPr/>
              <w:t xml:space="preserve">Controlar las prácticas seguras para la manipulación de equipos y muestras </w:t>
            </w:r>
          </w:p>
          <w:p>
            <w:pPr>
              <w:pStyle w:val="Normal1"/>
              <w:widowControl w:val="false"/>
              <w:spacing w:before="0" w:after="160"/>
              <w:rPr/>
            </w:pPr>
            <w:r>
              <w:rPr/>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r>
        <w:trPr>
          <w:trHeight w:val="462" w:hRule="atLeast"/>
        </w:trPr>
        <w:tc>
          <w:tcPr>
            <w:tcW w:w="260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Manipulación de nanomateriales</w:t>
            </w:r>
          </w:p>
        </w:tc>
        <w:tc>
          <w:tcPr>
            <w:tcW w:w="3826"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Explicar los procedimientos y técnicas para la manipulación segura de nanomateriales</w:t>
            </w:r>
          </w:p>
          <w:p>
            <w:pPr>
              <w:pStyle w:val="Normal1"/>
              <w:widowControl w:val="false"/>
              <w:rPr/>
            </w:pPr>
            <w:r>
              <w:rPr/>
            </w:r>
          </w:p>
          <w:p>
            <w:pPr>
              <w:pStyle w:val="Normal1"/>
              <w:widowControl w:val="false"/>
              <w:rPr/>
            </w:pPr>
            <w:r>
              <w:rPr/>
              <w:t>-Describir las técnicas adecuadas para la manipulación de nanomateriales</w:t>
            </w:r>
          </w:p>
          <w:p>
            <w:pPr>
              <w:pStyle w:val="Normal1"/>
              <w:widowControl w:val="false"/>
              <w:rPr/>
            </w:pPr>
            <w:r>
              <w:rPr/>
              <w:t xml:space="preserve">-Identificar las normativas de seguridad para la manipulación de nanomateriales </w:t>
            </w:r>
          </w:p>
          <w:p>
            <w:pPr>
              <w:pStyle w:val="Normal1"/>
              <w:widowControl w:val="false"/>
              <w:spacing w:before="0" w:after="160"/>
              <w:rPr/>
            </w:pPr>
            <w:r>
              <w:rPr/>
            </w:r>
          </w:p>
        </w:tc>
        <w:tc>
          <w:tcPr>
            <w:tcW w:w="3375" w:type="dxa"/>
            <w:tcBorders>
              <w:top w:val="single" w:sz="4" w:space="0" w:color="000000"/>
              <w:left w:val="single" w:sz="4" w:space="0" w:color="000000"/>
              <w:bottom w:val="single" w:sz="4" w:space="0" w:color="000000"/>
              <w:right w:val="single" w:sz="4" w:space="0" w:color="000000"/>
            </w:tcBorders>
          </w:tcPr>
          <w:p>
            <w:pPr>
              <w:pStyle w:val="Normal1"/>
              <w:widowControl w:val="false"/>
              <w:rPr/>
            </w:pPr>
            <w:r>
              <w:rPr/>
              <w:t xml:space="preserve"> </w:t>
            </w:r>
            <w:r>
              <w:rPr/>
              <w:t>Supervisar las técnicas adecuadas para la manipulación de nanomateriales</w:t>
            </w:r>
          </w:p>
          <w:p>
            <w:pPr>
              <w:pStyle w:val="Normal1"/>
              <w:widowControl w:val="false"/>
              <w:spacing w:before="0" w:after="160"/>
              <w:rPr/>
            </w:pPr>
            <w:r>
              <w:rPr/>
              <w:t xml:space="preserve">Verificar las normativas de seguridad para la manipulación de nanomateriales </w:t>
            </w:r>
          </w:p>
        </w:tc>
        <w:tc>
          <w:tcPr>
            <w:tcW w:w="2699" w:type="dxa"/>
            <w:vMerge w:val="continue"/>
            <w:tcBorders>
              <w:top w:val="single" w:sz="4" w:space="0" w:color="000000"/>
              <w:left w:val="single" w:sz="4" w:space="0" w:color="000000"/>
              <w:bottom w:val="single" w:sz="4" w:space="0" w:color="000000"/>
              <w:right w:val="single" w:sz="4" w:space="0" w:color="000000"/>
            </w:tcBorders>
          </w:tcPr>
          <w:p>
            <w:pPr>
              <w:pStyle w:val="Normal1"/>
              <w:keepNext w:val="false"/>
              <w:keepLines w:val="false"/>
              <w:widowControl w:val="false"/>
              <w:pBdr/>
              <w:shd w:val="clear" w:fill="auto"/>
              <w:spacing w:lineRule="auto" w:line="276" w:before="0" w:after="0"/>
              <w:ind w:left="0" w:right="0" w:hanging="0"/>
              <w:jc w:val="left"/>
              <w:rPr/>
            </w:pPr>
            <w:r>
              <w:rPr/>
            </w:r>
          </w:p>
        </w:tc>
      </w:tr>
    </w:tbl>
    <w:p>
      <w:pPr>
        <w:pStyle w:val="Normal1"/>
        <w:spacing w:lineRule="auto" w:line="240" w:before="0" w:after="0"/>
        <w:rPr/>
      </w:pPr>
      <w:r>
        <w:rPr/>
      </w:r>
    </w:p>
    <w:tbl>
      <w:tblPr>
        <w:tblStyle w:val="Table15"/>
        <w:tblW w:w="12510" w:type="dxa"/>
        <w:jc w:val="left"/>
        <w:tblInd w:w="-75" w:type="dxa"/>
        <w:tblLayout w:type="fixed"/>
        <w:tblCellMar>
          <w:top w:w="0" w:type="dxa"/>
          <w:left w:w="108" w:type="dxa"/>
          <w:bottom w:w="0" w:type="dxa"/>
          <w:right w:w="108" w:type="dxa"/>
        </w:tblCellMar>
        <w:tblLook w:val="0400"/>
      </w:tblPr>
      <w:tblGrid>
        <w:gridCol w:w="5280"/>
        <w:gridCol w:w="4290"/>
        <w:gridCol w:w="2100"/>
        <w:gridCol w:w="839"/>
      </w:tblGrid>
      <w:tr>
        <w:trPr>
          <w:trHeight w:val="404" w:hRule="atLeast"/>
        </w:trPr>
        <w:tc>
          <w:tcPr>
            <w:tcW w:w="12509" w:type="dxa"/>
            <w:gridSpan w:val="4"/>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fldChar w:fldCharType="begin"/>
            </w:r>
            <w:r>
              <w:rPr/>
              <w:instrText xml:space="preserve"> FILLIN ""</w:instrText>
            </w:r>
            <w:r>
              <w:rPr/>
              <w:fldChar w:fldCharType="separate"/>
            </w:r>
            <w:r>
              <w:rPr/>
              <w:t>Proceso Enseñanza-Aprendizaje</w:t>
            </w:r>
            <w:r>
              <w:rPr/>
              <w:fldChar w:fldCharType="end"/>
            </w:r>
          </w:p>
        </w:tc>
      </w:tr>
      <w:tr>
        <w:trPr>
          <w:trHeight w:val="192" w:hRule="atLeast"/>
        </w:trPr>
        <w:tc>
          <w:tcPr>
            <w:tcW w:w="528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Métodos y técnicas de enseñanza</w:t>
            </w:r>
          </w:p>
        </w:tc>
        <w:tc>
          <w:tcPr>
            <w:tcW w:w="4290" w:type="dxa"/>
            <w:vMerge w:val="restart"/>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Medios y materiales didácticos</w:t>
            </w:r>
          </w:p>
        </w:tc>
        <w:tc>
          <w:tcPr>
            <w:tcW w:w="2939" w:type="dxa"/>
            <w:gridSpan w:val="2"/>
            <w:tcBorders>
              <w:top w:val="single" w:sz="4" w:space="0" w:color="000000"/>
              <w:left w:val="single" w:sz="4" w:space="0" w:color="000000"/>
              <w:bottom w:val="single" w:sz="4" w:space="0" w:color="000000"/>
              <w:right w:val="single" w:sz="4" w:space="0" w:color="000000"/>
            </w:tcBorders>
            <w:shd w:fill="434343" w:val="clear"/>
          </w:tcPr>
          <w:p>
            <w:pPr>
              <w:pStyle w:val="Normal1"/>
              <w:widowControl w:val="false"/>
              <w:spacing w:before="0" w:after="160"/>
              <w:jc w:val="center"/>
              <w:rPr>
                <w:color w:val="FFFFFF"/>
              </w:rPr>
            </w:pPr>
            <w:r>
              <w:rPr>
                <w:color w:val="FFFFFF"/>
              </w:rPr>
              <w:t>Espacio Formativo</w:t>
            </w:r>
          </w:p>
        </w:tc>
      </w:tr>
      <w:tr>
        <w:trPr>
          <w:trHeight w:val="285" w:hRule="atLeast"/>
        </w:trPr>
        <w:tc>
          <w:tcPr>
            <w:tcW w:w="528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4290" w:type="dxa"/>
            <w:vMerge w:val="continue"/>
            <w:tcBorders>
              <w:top w:val="single" w:sz="4" w:space="0" w:color="000000"/>
              <w:left w:val="single" w:sz="4" w:space="0" w:color="000000"/>
              <w:bottom w:val="single" w:sz="4" w:space="0" w:color="000000"/>
              <w:right w:val="single" w:sz="4" w:space="0" w:color="000000"/>
            </w:tcBorders>
            <w:shd w:fill="434343" w:val="clear"/>
            <w:vAlign w:val="center"/>
          </w:tcPr>
          <w:p>
            <w:pPr>
              <w:pStyle w:val="Normal1"/>
              <w:keepNext w:val="false"/>
              <w:keepLines w:val="false"/>
              <w:widowControl w:val="false"/>
              <w:pBdr/>
              <w:shd w:val="clear" w:fill="auto"/>
              <w:spacing w:lineRule="auto" w:line="276" w:before="0" w:after="0"/>
              <w:ind w:left="0" w:right="0" w:hanging="0"/>
              <w:jc w:val="left"/>
              <w:rPr>
                <w:color w:val="FFFFFF"/>
              </w:rPr>
            </w:pPr>
            <w:r>
              <w:rPr>
                <w:color w:val="FFFFFF"/>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Aula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60" w:hRule="atLeast"/>
        </w:trPr>
        <w:tc>
          <w:tcPr>
            <w:tcW w:w="528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 xml:space="preserve"> </w:t>
            </w:r>
            <w:r>
              <w:rPr/>
              <w:t>Talleres de seguridad: Los estudiantes participarán en talleres sobre normas de seguridad en el laboratorio y procedimientos estandarizados.</w:t>
            </w:r>
          </w:p>
          <w:p>
            <w:pPr>
              <w:pStyle w:val="Normal1"/>
              <w:widowControl w:val="false"/>
              <w:rPr/>
            </w:pPr>
            <w:r>
              <w:rPr/>
              <w:t>Juegos de roles: Los estudiantes realizarán juegos de roles donde simulan situaciones de emergencia en el laboratorio para practicar la aplicación de normas de seguridad.</w:t>
            </w:r>
          </w:p>
          <w:p>
            <w:pPr>
              <w:pStyle w:val="Normal1"/>
              <w:widowControl w:val="false"/>
              <w:rPr/>
            </w:pPr>
            <w:r>
              <w:rPr/>
              <w:t xml:space="preserve">Tareas de investigación: Los estudiantes investigarán diferentes normas de seguridad y procedimientos estandarizados, y crearán un manual de seguridad para el laboratorio. </w:t>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spacing w:before="0" w:after="160"/>
              <w:rPr/>
            </w:pPr>
            <w:r>
              <w:rPr/>
            </w:r>
          </w:p>
        </w:tc>
        <w:tc>
          <w:tcPr>
            <w:tcW w:w="4290" w:type="dxa"/>
            <w:vMerge w:val="restart"/>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pPr>
            <w:r>
              <w:rPr/>
              <w:t xml:space="preserve"> </w:t>
            </w:r>
            <w:r>
              <w:rPr/>
              <w:t>Material y equipo audiovisual</w:t>
            </w:r>
          </w:p>
          <w:p>
            <w:pPr>
              <w:pStyle w:val="Normal1"/>
              <w:widowControl w:val="false"/>
              <w:rPr/>
            </w:pPr>
            <w:r>
              <w:rPr/>
              <w:t>Pintarrón</w:t>
            </w:r>
          </w:p>
          <w:p>
            <w:pPr>
              <w:pStyle w:val="Normal1"/>
              <w:widowControl w:val="false"/>
              <w:rPr/>
            </w:pPr>
            <w:r>
              <w:rPr/>
              <w:t>Computadora</w:t>
            </w:r>
          </w:p>
          <w:p>
            <w:pPr>
              <w:pStyle w:val="Normal1"/>
              <w:widowControl w:val="false"/>
              <w:rPr/>
            </w:pPr>
            <w:r>
              <w:rPr/>
              <w:t>Internet</w:t>
            </w:r>
          </w:p>
          <w:p>
            <w:pPr>
              <w:pStyle w:val="Normal1"/>
              <w:widowControl w:val="false"/>
              <w:rPr/>
            </w:pPr>
            <w:r>
              <w:rPr/>
              <w:t>Manuales y guías de seguridad en el laboratorio (disponibles en línea)</w:t>
            </w:r>
          </w:p>
          <w:p>
            <w:pPr>
              <w:pStyle w:val="Normal1"/>
              <w:widowControl w:val="false"/>
              <w:rPr/>
            </w:pPr>
            <w:r>
              <w:rPr/>
              <w:t xml:space="preserve">Videos educativos sobre procedimientos de seguridad en el laboratorio </w:t>
            </w:r>
          </w:p>
          <w:p>
            <w:pPr>
              <w:pStyle w:val="Normal1"/>
              <w:widowControl w:val="false"/>
              <w:rPr/>
            </w:pPr>
            <w:r>
              <w:rPr/>
              <w:t>Image J</w:t>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rPr/>
            </w:pPr>
            <w:r>
              <w:rPr/>
            </w:r>
          </w:p>
          <w:p>
            <w:pPr>
              <w:pStyle w:val="Normal1"/>
              <w:widowControl w:val="false"/>
              <w:spacing w:before="0" w:after="160"/>
              <w:rPr/>
            </w:pPr>
            <w:r>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Laboratorio / Taller</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t>x</w:t>
            </w:r>
          </w:p>
        </w:tc>
      </w:tr>
      <w:tr>
        <w:trPr>
          <w:trHeight w:val="388" w:hRule="atLeast"/>
        </w:trPr>
        <w:tc>
          <w:tcPr>
            <w:tcW w:w="528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pPr>
            <w:r>
              <w:rPr/>
            </w:r>
          </w:p>
        </w:tc>
        <w:tc>
          <w:tcPr>
            <w:tcW w:w="4290"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1"/>
              <w:keepNext w:val="false"/>
              <w:keepLines w:val="false"/>
              <w:widowControl w:val="false"/>
              <w:pBdr/>
              <w:shd w:val="clear" w:fill="auto"/>
              <w:spacing w:lineRule="auto" w:line="276" w:before="0" w:after="0"/>
              <w:ind w:left="0" w:right="0" w:hanging="0"/>
              <w:jc w:val="left"/>
              <w:rPr/>
            </w:pPr>
            <w:r>
              <w:rPr/>
            </w:r>
          </w:p>
        </w:tc>
        <w:tc>
          <w:tcPr>
            <w:tcW w:w="2100"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jc w:val="center"/>
              <w:rPr>
                <w:b/>
                <w:b/>
                <w:color w:val="3E7065"/>
              </w:rPr>
            </w:pPr>
            <w:r>
              <w:rPr>
                <w:b/>
                <w:color w:val="3E7065"/>
              </w:rPr>
              <w:t>Empresa</w:t>
            </w:r>
          </w:p>
        </w:tc>
        <w:tc>
          <w:tcPr>
            <w:tcW w:w="839" w:type="dxa"/>
            <w:tcBorders>
              <w:top w:val="single" w:sz="4" w:space="0" w:color="000000"/>
              <w:left w:val="single" w:sz="4" w:space="0" w:color="000000"/>
              <w:bottom w:val="single" w:sz="4" w:space="0" w:color="000000"/>
              <w:right w:val="single" w:sz="4" w:space="0" w:color="000000"/>
            </w:tcBorders>
          </w:tcPr>
          <w:p>
            <w:pPr>
              <w:pStyle w:val="Normal1"/>
              <w:widowControl w:val="false"/>
              <w:spacing w:before="0" w:after="160"/>
              <w:rPr/>
            </w:pPr>
            <w:r>
              <w:rPr/>
            </w:r>
          </w:p>
        </w:tc>
      </w:tr>
    </w:tbl>
    <w:p>
      <w:pPr>
        <w:pStyle w:val="Normal1"/>
        <w:spacing w:lineRule="auto" w:line="240" w:before="0" w:after="0"/>
        <w:rPr>
          <w:b/>
          <w:b/>
        </w:rPr>
      </w:pPr>
      <w:r>
        <w:rPr>
          <w:b/>
        </w:rPr>
      </w:r>
    </w:p>
    <w:tbl>
      <w:tblPr>
        <w:tblStyle w:val="Table16"/>
        <w:tblW w:w="12510" w:type="dxa"/>
        <w:jc w:val="left"/>
        <w:tblInd w:w="-75" w:type="dxa"/>
        <w:tblLayout w:type="fixed"/>
        <w:tblCellMar>
          <w:top w:w="0" w:type="dxa"/>
          <w:left w:w="108" w:type="dxa"/>
          <w:bottom w:w="0" w:type="dxa"/>
          <w:right w:w="108" w:type="dxa"/>
        </w:tblCellMar>
        <w:tblLook w:val="0400"/>
      </w:tblPr>
      <w:tblGrid>
        <w:gridCol w:w="5040"/>
        <w:gridCol w:w="4079"/>
        <w:gridCol w:w="3391"/>
      </w:tblGrid>
      <w:tr>
        <w:trPr>
          <w:trHeight w:val="237" w:hRule="atLeast"/>
        </w:trPr>
        <w:tc>
          <w:tcPr>
            <w:tcW w:w="12510" w:type="dxa"/>
            <w:gridSpan w:val="3"/>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fldChar w:fldCharType="begin"/>
            </w:r>
            <w:r>
              <w:rPr/>
              <w:instrText xml:space="preserve"> FILLIN ""</w:instrText>
            </w:r>
            <w:r>
              <w:rPr/>
              <w:fldChar w:fldCharType="separate"/>
            </w:r>
            <w:r>
              <w:rPr/>
              <w:t>Proceso de Evaluación</w:t>
            </w:r>
            <w:r>
              <w:rPr/>
              <w:fldChar w:fldCharType="end"/>
            </w:r>
          </w:p>
        </w:tc>
      </w:tr>
      <w:tr>
        <w:trPr>
          <w:trHeight w:val="274" w:hRule="atLeast"/>
        </w:trPr>
        <w:tc>
          <w:tcPr>
            <w:tcW w:w="504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Resultado de Aprendizaje</w:t>
            </w:r>
          </w:p>
        </w:tc>
        <w:tc>
          <w:tcPr>
            <w:tcW w:w="4079"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Evidencia de Aprendizaje</w:t>
            </w:r>
          </w:p>
        </w:tc>
        <w:tc>
          <w:tcPr>
            <w:tcW w:w="3391"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Instrumentos de evaluación</w:t>
            </w:r>
          </w:p>
        </w:tc>
      </w:tr>
      <w:tr>
        <w:trPr>
          <w:trHeight w:val="360" w:hRule="atLeast"/>
        </w:trPr>
        <w:tc>
          <w:tcPr>
            <w:tcW w:w="504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Los estudiantes desarrollan un manual de seguridad y procedimientos estandarizados para el laboratorio, asegurando el cumplimiento de normas y la prevención de riesgos</w:t>
            </w:r>
          </w:p>
          <w:p>
            <w:pPr>
              <w:pStyle w:val="Normal1"/>
              <w:widowControl w:val="false"/>
              <w:rPr>
                <w:b/>
                <w:b/>
              </w:rPr>
            </w:pPr>
            <w:r>
              <w:rPr>
                <w:b/>
              </w:rPr>
            </w:r>
          </w:p>
          <w:p>
            <w:pPr>
              <w:pStyle w:val="Normal1"/>
              <w:widowControl w:val="false"/>
              <w:rPr>
                <w:b/>
                <w:b/>
              </w:rPr>
            </w:pPr>
            <w:r>
              <w:rPr>
                <w:b/>
              </w:rPr>
            </w:r>
          </w:p>
          <w:p>
            <w:pPr>
              <w:pStyle w:val="Normal1"/>
              <w:widowControl w:val="false"/>
              <w:rPr>
                <w:b/>
                <w:b/>
              </w:rPr>
            </w:pPr>
            <w:r>
              <w:rPr>
                <w:b/>
              </w:rPr>
            </w:r>
          </w:p>
          <w:p>
            <w:pPr>
              <w:pStyle w:val="Normal1"/>
              <w:widowControl w:val="false"/>
              <w:rPr>
                <w:b/>
                <w:b/>
              </w:rPr>
            </w:pPr>
            <w:r>
              <w:rPr>
                <w:b/>
              </w:rPr>
            </w:r>
          </w:p>
          <w:p>
            <w:pPr>
              <w:pStyle w:val="Normal1"/>
              <w:widowControl w:val="false"/>
              <w:spacing w:before="0" w:after="160"/>
              <w:rPr>
                <w:b/>
                <w:b/>
              </w:rPr>
            </w:pPr>
            <w:r>
              <w:rPr>
                <w:b/>
              </w:rPr>
            </w:r>
          </w:p>
        </w:tc>
        <w:tc>
          <w:tcPr>
            <w:tcW w:w="4079" w:type="dxa"/>
            <w:tcBorders>
              <w:top w:val="single" w:sz="4" w:space="0" w:color="000000"/>
              <w:bottom w:val="single" w:sz="4" w:space="0" w:color="000000"/>
              <w:right w:val="single" w:sz="4" w:space="0" w:color="000000"/>
            </w:tcBorders>
            <w:shd w:fill="auto" w:val="clear"/>
            <w:vAlign w:val="center"/>
          </w:tcPr>
          <w:p>
            <w:pPr>
              <w:pStyle w:val="Normal1"/>
              <w:widowControl w:val="false"/>
              <w:rPr>
                <w:b/>
                <w:b/>
              </w:rPr>
            </w:pPr>
            <w:r>
              <w:rPr>
                <w:b/>
              </w:rPr>
              <w:t xml:space="preserve"> </w:t>
            </w:r>
            <w:r>
              <w:rPr>
                <w:b/>
              </w:rPr>
              <w:t>Desarrolla un manual de seguridad y procedimientos estandarizados para el laboratorio con las siguientes especificaciones:</w:t>
            </w:r>
          </w:p>
          <w:p>
            <w:pPr>
              <w:pStyle w:val="Normal1"/>
              <w:widowControl w:val="false"/>
              <w:rPr>
                <w:b/>
                <w:b/>
              </w:rPr>
            </w:pPr>
            <w:r>
              <w:rPr>
                <w:b/>
              </w:rPr>
            </w:r>
          </w:p>
          <w:p>
            <w:pPr>
              <w:pStyle w:val="Normal1"/>
              <w:widowControl w:val="false"/>
              <w:rPr>
                <w:b/>
                <w:b/>
              </w:rPr>
            </w:pPr>
            <w:r>
              <w:rPr>
                <w:b/>
              </w:rPr>
              <w:t>-Describir brevemente la actividad de desarrollo del manual y cómo se relaciona con las normas de seguridad y procedimientos</w:t>
            </w:r>
          </w:p>
          <w:p>
            <w:pPr>
              <w:pStyle w:val="Normal1"/>
              <w:widowControl w:val="false"/>
              <w:rPr>
                <w:b/>
                <w:b/>
              </w:rPr>
            </w:pPr>
            <w:r>
              <w:rPr>
                <w:b/>
              </w:rPr>
              <w:t>-Descripción del Problema: Detallar los riesgos y problemas de seguridad, explicando la necesidad de normas y procedimientos estandarizados</w:t>
            </w:r>
          </w:p>
          <w:p>
            <w:pPr>
              <w:pStyle w:val="Normal1"/>
              <w:widowControl w:val="false"/>
              <w:rPr>
                <w:b/>
                <w:b/>
              </w:rPr>
            </w:pPr>
            <w:r>
              <w:rPr>
                <w:b/>
              </w:rPr>
              <w:t>-Habilidades del Pensamiento Utilizadas: Enumerar las habilidades utilizadas, como la identificación de riesgos, análisis de seguridad, y evaluación de procedimientos</w:t>
            </w:r>
          </w:p>
          <w:p>
            <w:pPr>
              <w:pStyle w:val="Normal1"/>
              <w:widowControl w:val="false"/>
              <w:rPr>
                <w:b/>
                <w:b/>
              </w:rPr>
            </w:pPr>
            <w:r>
              <w:rPr>
                <w:b/>
              </w:rPr>
              <w:t>-Proceso de Desarrollo del Manual: Describir el proceso seguido para desarrollar el manual, destacando cómo se aplicaron las habilidades del pensamiento en cada etapa</w:t>
            </w:r>
          </w:p>
          <w:p>
            <w:pPr>
              <w:pStyle w:val="Normal1"/>
              <w:widowControl w:val="false"/>
              <w:rPr>
                <w:b/>
                <w:b/>
              </w:rPr>
            </w:pPr>
            <w:r>
              <w:rPr>
                <w:b/>
              </w:rPr>
              <w:t>-Análisis y Evaluación de Normas: Explicar cómo se analizaron y evaluaron las normas de seguridad, mencionando los métodos y enfoques aplicados</w:t>
            </w:r>
          </w:p>
          <w:p>
            <w:pPr>
              <w:pStyle w:val="Normal1"/>
              <w:widowControl w:val="false"/>
              <w:rPr>
                <w:b/>
                <w:b/>
              </w:rPr>
            </w:pPr>
            <w:r>
              <w:rPr>
                <w:b/>
              </w:rPr>
              <w:t>-Resultados del Manual: Proporcionar los resultados del desarrollo del manual y cómo influyeron en la seguridad del laboratorio</w:t>
            </w:r>
          </w:p>
          <w:p>
            <w:pPr>
              <w:pStyle w:val="Normal1"/>
              <w:widowControl w:val="false"/>
              <w:rPr>
                <w:b/>
                <w:b/>
              </w:rPr>
            </w:pPr>
            <w:r>
              <w:rPr>
                <w:b/>
              </w:rPr>
              <w:t>-Evaluación de Resultados: Evaluar los resultados y señalar cómo las habilidades del pensamiento contribuyeron al éxito o desafíos experimentados</w:t>
            </w:r>
          </w:p>
          <w:p>
            <w:pPr>
              <w:pStyle w:val="Normal1"/>
              <w:widowControl w:val="false"/>
              <w:rPr>
                <w:b/>
                <w:b/>
              </w:rPr>
            </w:pPr>
            <w:r>
              <w:rPr>
                <w:b/>
              </w:rPr>
              <w:t xml:space="preserve">-Conclusión: Resumir las lecciones aprendidas y cómo las habilidades del pensamiento contribuyeron al desarrollo de normas de seguridad </w:t>
            </w:r>
          </w:p>
          <w:p>
            <w:pPr>
              <w:pStyle w:val="Normal1"/>
              <w:widowControl w:val="false"/>
              <w:rPr>
                <w:b/>
                <w:b/>
              </w:rPr>
            </w:pPr>
            <w:r>
              <w:rPr>
                <w:b/>
              </w:rPr>
            </w:r>
          </w:p>
          <w:p>
            <w:pPr>
              <w:pStyle w:val="Normal1"/>
              <w:widowControl w:val="false"/>
              <w:rPr>
                <w:b/>
                <w:b/>
              </w:rPr>
            </w:pPr>
            <w:r>
              <w:rPr>
                <w:b/>
              </w:rPr>
            </w:r>
          </w:p>
          <w:p>
            <w:pPr>
              <w:pStyle w:val="Normal1"/>
              <w:widowControl w:val="false"/>
              <w:rPr>
                <w:b/>
                <w:b/>
              </w:rPr>
            </w:pPr>
            <w:r>
              <w:rPr>
                <w:b/>
              </w:rPr>
            </w:r>
          </w:p>
          <w:p>
            <w:pPr>
              <w:pStyle w:val="Normal1"/>
              <w:widowControl w:val="false"/>
              <w:rPr>
                <w:b/>
                <w:b/>
              </w:rPr>
            </w:pPr>
            <w:r>
              <w:rPr>
                <w:b/>
              </w:rPr>
            </w:r>
          </w:p>
          <w:p>
            <w:pPr>
              <w:pStyle w:val="Normal1"/>
              <w:widowControl w:val="false"/>
              <w:rPr>
                <w:b/>
                <w:b/>
              </w:rPr>
            </w:pPr>
            <w:r>
              <w:rPr>
                <w:b/>
              </w:rPr>
            </w:r>
          </w:p>
          <w:p>
            <w:pPr>
              <w:pStyle w:val="Normal1"/>
              <w:widowControl w:val="false"/>
              <w:spacing w:before="0" w:after="160"/>
              <w:rPr>
                <w:b/>
                <w:b/>
              </w:rPr>
            </w:pPr>
            <w:r>
              <w:rPr>
                <w:b/>
              </w:rPr>
            </w:r>
          </w:p>
        </w:tc>
        <w:tc>
          <w:tcPr>
            <w:tcW w:w="3391" w:type="dxa"/>
            <w:tcBorders>
              <w:top w:val="single" w:sz="4" w:space="0" w:color="000000"/>
              <w:bottom w:val="single" w:sz="4" w:space="0" w:color="000000"/>
              <w:right w:val="single" w:sz="4" w:space="0" w:color="000000"/>
            </w:tcBorders>
            <w:shd w:fill="auto" w:val="clear"/>
            <w:vAlign w:val="center"/>
          </w:tcPr>
          <w:p>
            <w:pPr>
              <w:pStyle w:val="Normal1"/>
              <w:widowControl w:val="false"/>
              <w:jc w:val="both"/>
              <w:rPr>
                <w:b/>
                <w:b/>
              </w:rPr>
            </w:pPr>
            <w:r>
              <w:rPr>
                <w:b/>
              </w:rPr>
              <w:t xml:space="preserve"> </w:t>
            </w:r>
            <w:r>
              <w:rPr>
                <w:b/>
              </w:rPr>
              <w:t>Lista de verificación (para evaluar el manual de seguridad y procedimientos estandarizados)</w:t>
            </w:r>
          </w:p>
          <w:p>
            <w:pPr>
              <w:pStyle w:val="Normal1"/>
              <w:widowControl w:val="false"/>
              <w:jc w:val="both"/>
              <w:rPr>
                <w:b/>
                <w:b/>
              </w:rPr>
            </w:pPr>
            <w:r>
              <w:rPr>
                <w:b/>
              </w:rPr>
              <w:t xml:space="preserve">Entrevistas estructuradas (para evaluar la comprensión de normas de seguridad y procedimientos de laboratorio) </w:t>
            </w:r>
          </w:p>
          <w:p>
            <w:pPr>
              <w:pStyle w:val="Normal1"/>
              <w:widowControl w:val="false"/>
              <w:jc w:val="both"/>
              <w:rPr>
                <w:b/>
                <w:b/>
              </w:rPr>
            </w:pPr>
            <w:r>
              <w:rPr>
                <w:b/>
              </w:rPr>
            </w:r>
          </w:p>
          <w:p>
            <w:pPr>
              <w:pStyle w:val="Normal1"/>
              <w:widowControl w:val="false"/>
              <w:jc w:val="both"/>
              <w:rPr>
                <w:b/>
                <w:b/>
              </w:rPr>
            </w:pPr>
            <w:r>
              <w:rPr>
                <w:b/>
              </w:rPr>
            </w:r>
          </w:p>
          <w:p>
            <w:pPr>
              <w:pStyle w:val="Normal1"/>
              <w:widowControl w:val="false"/>
              <w:jc w:val="both"/>
              <w:rPr>
                <w:b/>
                <w:b/>
              </w:rPr>
            </w:pPr>
            <w:r>
              <w:rPr>
                <w:b/>
              </w:rPr>
            </w:r>
          </w:p>
          <w:p>
            <w:pPr>
              <w:pStyle w:val="Normal1"/>
              <w:widowControl w:val="false"/>
              <w:jc w:val="both"/>
              <w:rPr>
                <w:b/>
                <w:b/>
              </w:rPr>
            </w:pPr>
            <w:r>
              <w:rPr>
                <w:b/>
              </w:rPr>
            </w:r>
          </w:p>
          <w:p>
            <w:pPr>
              <w:pStyle w:val="Normal1"/>
              <w:widowControl w:val="false"/>
              <w:jc w:val="both"/>
              <w:rPr>
                <w:b/>
                <w:b/>
              </w:rPr>
            </w:pPr>
            <w:r>
              <w:rPr>
                <w:b/>
              </w:rPr>
            </w:r>
          </w:p>
          <w:p>
            <w:pPr>
              <w:pStyle w:val="Normal1"/>
              <w:widowControl w:val="false"/>
              <w:spacing w:before="0" w:after="160"/>
              <w:jc w:val="both"/>
              <w:rPr>
                <w:b/>
                <w:b/>
              </w:rPr>
            </w:pPr>
            <w:r>
              <w:rPr>
                <w:b/>
              </w:rPr>
            </w:r>
          </w:p>
        </w:tc>
      </w:tr>
    </w:tbl>
    <w:p>
      <w:pPr>
        <w:pStyle w:val="Normal1"/>
        <w:rPr>
          <w:b/>
          <w:b/>
        </w:rPr>
      </w:pPr>
      <w:r>
        <w:rPr>
          <w:b/>
        </w:rPr>
        <w:t xml:space="preserve"> </w:t>
      </w:r>
    </w:p>
    <w:p>
      <w:pPr>
        <w:pStyle w:val="Normal1"/>
        <w:rPr>
          <w:b/>
          <w:b/>
        </w:rPr>
      </w:pPr>
      <w:r>
        <w:rPr>
          <w:b/>
        </w:rPr>
      </w:r>
    </w:p>
    <w:p>
      <w:pPr>
        <w:pStyle w:val="Normal1"/>
        <w:rPr>
          <w:b/>
          <w:b/>
        </w:rPr>
      </w:pPr>
      <w:r>
        <w:rPr>
          <w:b/>
        </w:rPr>
      </w:r>
    </w:p>
    <w:p>
      <w:pPr>
        <w:pStyle w:val="Normal1"/>
        <w:rPr>
          <w:b/>
          <w:b/>
        </w:rPr>
      </w:pPr>
      <w:r>
        <w:rPr>
          <w:b/>
        </w:rPr>
      </w:r>
    </w:p>
    <w:p>
      <w:pPr>
        <w:pStyle w:val="Normal1"/>
        <w:rPr>
          <w:b/>
          <w:b/>
        </w:rPr>
      </w:pPr>
      <w:r>
        <w:rPr>
          <w:b/>
        </w:rPr>
      </w:r>
    </w:p>
    <w:tbl>
      <w:tblPr>
        <w:tblStyle w:val="Table17"/>
        <w:tblW w:w="12525" w:type="dxa"/>
        <w:jc w:val="left"/>
        <w:tblInd w:w="-30" w:type="dxa"/>
        <w:tblLayout w:type="fixed"/>
        <w:tblCellMar>
          <w:top w:w="0" w:type="dxa"/>
          <w:left w:w="108" w:type="dxa"/>
          <w:bottom w:w="0" w:type="dxa"/>
          <w:right w:w="108" w:type="dxa"/>
        </w:tblCellMar>
        <w:tblLook w:val="0400"/>
      </w:tblPr>
      <w:tblGrid>
        <w:gridCol w:w="4169"/>
        <w:gridCol w:w="4141"/>
        <w:gridCol w:w="4215"/>
      </w:tblGrid>
      <w:tr>
        <w:trPr/>
        <w:tc>
          <w:tcPr>
            <w:tcW w:w="12525" w:type="dxa"/>
            <w:gridSpan w:val="3"/>
            <w:tcBorders>
              <w:top w:val="single" w:sz="4" w:space="0" w:color="000000"/>
              <w:left w:val="single" w:sz="4"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Perfil idóneo del docente</w:t>
            </w:r>
          </w:p>
        </w:tc>
      </w:tr>
      <w:tr>
        <w:trPr/>
        <w:tc>
          <w:tcPr>
            <w:tcW w:w="4169"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Formación académica</w:t>
            </w:r>
          </w:p>
        </w:tc>
        <w:tc>
          <w:tcPr>
            <w:tcW w:w="4141"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Formación Pedagógica</w:t>
            </w:r>
          </w:p>
        </w:tc>
        <w:tc>
          <w:tcPr>
            <w:tcW w:w="4215" w:type="dxa"/>
            <w:tcBorders>
              <w:top w:val="single" w:sz="4" w:space="0" w:color="000000"/>
              <w:left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b/>
                <w:b/>
                <w:color w:val="FFFFFF"/>
              </w:rPr>
            </w:pPr>
            <w:r>
              <w:rPr>
                <w:b/>
                <w:color w:val="FFFFFF"/>
              </w:rPr>
              <w:t>Experiencia Profesional</w:t>
            </w:r>
          </w:p>
        </w:tc>
      </w:tr>
      <w:tr>
        <w:trPr/>
        <w:tc>
          <w:tcPr>
            <w:tcW w:w="4169" w:type="dxa"/>
            <w:tcBorders>
              <w:top w:val="single" w:sz="4" w:space="0" w:color="000000"/>
              <w:left w:val="single" w:sz="4" w:space="0" w:color="000000"/>
              <w:bottom w:val="single" w:sz="4" w:space="0" w:color="000000"/>
              <w:right w:val="single" w:sz="4" w:space="0" w:color="000000"/>
            </w:tcBorders>
          </w:tcPr>
          <w:p>
            <w:pPr>
              <w:pStyle w:val="Normal1"/>
              <w:widowControl w:val="false"/>
              <w:rPr>
                <w:b/>
                <w:b/>
                <w:color w:val="000000"/>
              </w:rPr>
            </w:pPr>
            <w:r>
              <w:rPr>
                <w:b/>
                <w:color w:val="000000"/>
              </w:rPr>
            </w:r>
          </w:p>
          <w:p>
            <w:pPr>
              <w:pStyle w:val="Normal1"/>
              <w:widowControl w:val="false"/>
              <w:rPr>
                <w:b/>
                <w:b/>
                <w:color w:val="000000"/>
              </w:rPr>
            </w:pPr>
            <w:r>
              <w:rPr>
                <w:b/>
                <w:color w:val="000000"/>
              </w:rPr>
            </w:r>
          </w:p>
          <w:p>
            <w:pPr>
              <w:pStyle w:val="Normal1"/>
              <w:widowControl w:val="false"/>
              <w:rPr>
                <w:b/>
                <w:b/>
              </w:rPr>
            </w:pPr>
            <w:r>
              <w:rPr>
                <w:b/>
              </w:rPr>
              <w:t>Licenciatura, ingeniería o maestría en: Biología, Física, Química, Ciencias de Materiales, Nanotecnología</w:t>
            </w:r>
          </w:p>
          <w:p>
            <w:pPr>
              <w:pStyle w:val="Normal1"/>
              <w:widowControl w:val="false"/>
              <w:rPr>
                <w:b/>
                <w:b/>
              </w:rPr>
            </w:pPr>
            <w:r>
              <w:rPr>
                <w:b/>
              </w:rPr>
            </w:r>
          </w:p>
          <w:p>
            <w:pPr>
              <w:pStyle w:val="Normal1"/>
              <w:widowControl w:val="false"/>
              <w:rPr>
                <w:b/>
                <w:b/>
              </w:rPr>
            </w:pPr>
            <w:r>
              <w:rPr>
                <w:b/>
              </w:rPr>
            </w:r>
          </w:p>
          <w:p>
            <w:pPr>
              <w:pStyle w:val="Normal1"/>
              <w:widowControl w:val="false"/>
              <w:rPr>
                <w:b/>
                <w:b/>
              </w:rPr>
            </w:pPr>
            <w:r>
              <w:rPr>
                <w:b/>
              </w:rPr>
            </w:r>
          </w:p>
          <w:p>
            <w:pPr>
              <w:pStyle w:val="Normal1"/>
              <w:widowControl w:val="false"/>
              <w:rPr>
                <w:b/>
                <w:b/>
                <w:color w:val="000000"/>
              </w:rPr>
            </w:pPr>
            <w:r>
              <w:rPr>
                <w:b/>
                <w:color w:val="000000"/>
              </w:rPr>
            </w:r>
          </w:p>
          <w:p>
            <w:pPr>
              <w:pStyle w:val="Normal1"/>
              <w:widowControl w:val="false"/>
              <w:rPr>
                <w:b/>
                <w:b/>
                <w:color w:val="000000"/>
              </w:rPr>
            </w:pPr>
            <w:r>
              <w:rPr>
                <w:b/>
                <w:color w:val="000000"/>
              </w:rPr>
            </w:r>
          </w:p>
          <w:p>
            <w:pPr>
              <w:pStyle w:val="Normal1"/>
              <w:widowControl w:val="false"/>
              <w:spacing w:before="0" w:after="160"/>
              <w:rPr>
                <w:b/>
                <w:b/>
                <w:color w:val="000000"/>
              </w:rPr>
            </w:pPr>
            <w:r>
              <w:rPr>
                <w:b/>
                <w:color w:val="000000"/>
              </w:rPr>
            </w:r>
          </w:p>
        </w:tc>
        <w:tc>
          <w:tcPr>
            <w:tcW w:w="4141" w:type="dxa"/>
            <w:tcBorders>
              <w:top w:val="single" w:sz="4" w:space="0" w:color="000000"/>
              <w:left w:val="single" w:sz="4" w:space="0" w:color="000000"/>
              <w:bottom w:val="single" w:sz="4" w:space="0" w:color="000000"/>
              <w:right w:val="single" w:sz="4" w:space="0" w:color="000000"/>
            </w:tcBorders>
          </w:tcPr>
          <w:p>
            <w:pPr>
              <w:pStyle w:val="Normal1"/>
              <w:widowControl w:val="false"/>
              <w:rPr>
                <w:b/>
                <w:b/>
              </w:rPr>
            </w:pPr>
            <w:r>
              <w:rPr>
                <w:b/>
              </w:rPr>
              <w:t>Cursos relacionados con pedagogía, didáctica, educación, habilidades docentes, habilidades socioemocionales y de comunicación, ambientes virtuales de aprendizaje y afines.</w:t>
            </w:r>
          </w:p>
          <w:p>
            <w:pPr>
              <w:pStyle w:val="Normal1"/>
              <w:widowControl w:val="false"/>
              <w:rPr>
                <w:b/>
                <w:b/>
              </w:rPr>
            </w:pPr>
            <w:r>
              <w:rPr>
                <w:b/>
              </w:rPr>
            </w:r>
          </w:p>
          <w:p>
            <w:pPr>
              <w:pStyle w:val="Normal1"/>
              <w:widowControl w:val="false"/>
              <w:rPr>
                <w:b/>
                <w:b/>
              </w:rPr>
            </w:pPr>
            <w:r>
              <w:rPr>
                <w:b/>
              </w:rPr>
            </w:r>
          </w:p>
          <w:p>
            <w:pPr>
              <w:pStyle w:val="Normal1"/>
              <w:widowControl w:val="false"/>
              <w:spacing w:before="0" w:after="160"/>
              <w:rPr>
                <w:b/>
                <w:b/>
              </w:rPr>
            </w:pPr>
            <w:r>
              <w:rPr>
                <w:b/>
              </w:rPr>
            </w:r>
          </w:p>
        </w:tc>
        <w:tc>
          <w:tcPr>
            <w:tcW w:w="4215" w:type="dxa"/>
            <w:tcBorders>
              <w:top w:val="single" w:sz="4" w:space="0" w:color="000000"/>
              <w:left w:val="single" w:sz="4" w:space="0" w:color="000000"/>
              <w:bottom w:val="single" w:sz="4" w:space="0" w:color="000000"/>
              <w:right w:val="single" w:sz="4" w:space="0" w:color="000000"/>
            </w:tcBorders>
          </w:tcPr>
          <w:p>
            <w:pPr>
              <w:pStyle w:val="Normal1"/>
              <w:widowControl w:val="false"/>
              <w:rPr>
                <w:b/>
                <w:b/>
              </w:rPr>
            </w:pPr>
            <w:r>
              <w:rPr>
                <w:b/>
              </w:rPr>
              <w:t>Experiencia docente preferentemente en educación superior. Dos años de experiencia de acuerdo a su formación académica.</w:t>
            </w:r>
          </w:p>
          <w:p>
            <w:pPr>
              <w:pStyle w:val="Normal1"/>
              <w:widowControl w:val="false"/>
              <w:rPr>
                <w:b/>
                <w:b/>
              </w:rPr>
            </w:pPr>
            <w:r>
              <w:rPr>
                <w:b/>
              </w:rPr>
            </w:r>
          </w:p>
          <w:p>
            <w:pPr>
              <w:pStyle w:val="Normal1"/>
              <w:widowControl w:val="false"/>
              <w:spacing w:before="0" w:after="160"/>
              <w:rPr>
                <w:b/>
                <w:b/>
              </w:rPr>
            </w:pPr>
            <w:r>
              <w:rPr>
                <w:b/>
              </w:rPr>
            </w:r>
          </w:p>
        </w:tc>
      </w:tr>
    </w:tbl>
    <w:p>
      <w:pPr>
        <w:pStyle w:val="Normal1"/>
        <w:spacing w:lineRule="auto" w:line="240" w:before="0" w:after="0"/>
        <w:rPr>
          <w:b/>
          <w:b/>
        </w:rPr>
      </w:pPr>
      <w:r>
        <w:rPr>
          <w:b/>
        </w:rPr>
      </w:r>
    </w:p>
    <w:tbl>
      <w:tblPr>
        <w:tblStyle w:val="Table18"/>
        <w:tblW w:w="12540" w:type="dxa"/>
        <w:jc w:val="left"/>
        <w:tblInd w:w="-45" w:type="dxa"/>
        <w:tblLayout w:type="fixed"/>
        <w:tblCellMar>
          <w:top w:w="0" w:type="dxa"/>
          <w:left w:w="108" w:type="dxa"/>
          <w:bottom w:w="0" w:type="dxa"/>
          <w:right w:w="108" w:type="dxa"/>
        </w:tblCellMar>
        <w:tblLook w:val="0400"/>
      </w:tblPr>
      <w:tblGrid>
        <w:gridCol w:w="2355"/>
        <w:gridCol w:w="2355"/>
        <w:gridCol w:w="2355"/>
        <w:gridCol w:w="2355"/>
        <w:gridCol w:w="1484"/>
        <w:gridCol w:w="1635"/>
      </w:tblGrid>
      <w:tr>
        <w:trPr>
          <w:trHeight w:val="282" w:hRule="atLeast"/>
        </w:trPr>
        <w:tc>
          <w:tcPr>
            <w:tcW w:w="12539" w:type="dxa"/>
            <w:gridSpan w:val="6"/>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Referencias bibliográficas</w:t>
            </w:r>
          </w:p>
        </w:tc>
      </w:tr>
      <w:tr>
        <w:trPr>
          <w:trHeight w:val="274" w:hRule="atLeast"/>
        </w:trPr>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Autor</w:t>
            </w:r>
          </w:p>
        </w:tc>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Año</w:t>
            </w:r>
          </w:p>
        </w:tc>
        <w:tc>
          <w:tcPr>
            <w:tcW w:w="2355"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Título del documento</w:t>
            </w:r>
          </w:p>
        </w:tc>
        <w:tc>
          <w:tcPr>
            <w:tcW w:w="2355"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Lugar de publicación</w:t>
            </w:r>
          </w:p>
        </w:tc>
        <w:tc>
          <w:tcPr>
            <w:tcW w:w="1484"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Editorial</w:t>
            </w:r>
          </w:p>
        </w:tc>
        <w:tc>
          <w:tcPr>
            <w:tcW w:w="1635"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ISBN</w:t>
            </w:r>
          </w:p>
        </w:tc>
      </w:tr>
      <w:tr>
        <w:trPr>
          <w:trHeight w:val="360"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 xml:space="preserve">Williams, D. B., Carter, C. B. </w:t>
            </w:r>
          </w:p>
          <w:p>
            <w:pPr>
              <w:pStyle w:val="Normal1"/>
              <w:widowControl w:val="false"/>
              <w:spacing w:before="0" w:after="160"/>
              <w:rPr>
                <w:b/>
                <w:b/>
              </w:rPr>
            </w:pPr>
            <w:r>
              <w:rPr>
                <w:b/>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(2016)</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 xml:space="preserve"> </w:t>
            </w:r>
            <w:r>
              <w:rPr>
                <w:b/>
              </w:rPr>
              <w:t xml:space="preserve">Transmission Electron Microscopy: A Textbook for Materials Science. </w:t>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Nueva York</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Springer</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9780387765020</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 xml:space="preserve">Bozzola, J. J., Russell, L. D. </w:t>
            </w:r>
          </w:p>
          <w:p>
            <w:pPr>
              <w:pStyle w:val="Normal1"/>
              <w:widowControl w:val="false"/>
              <w:spacing w:before="0" w:after="160"/>
              <w:rPr>
                <w:b/>
                <w:b/>
              </w:rPr>
            </w:pPr>
            <w:r>
              <w:rPr>
                <w:b/>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(2019)</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Electron Microscopy: Principles and Techniques for Biologists.</w:t>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 xml:space="preserve"> </w:t>
            </w:r>
            <w:r>
              <w:rPr>
                <w:b/>
              </w:rPr>
              <w:t>Boston</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Jones &amp; Bartlett Learning.</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0763701920, 9780763701925</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 xml:space="preserve">Flegler, S. L., Heckman, J. W., Klomparens, K. L. </w:t>
            </w:r>
          </w:p>
          <w:p>
            <w:pPr>
              <w:pStyle w:val="Normal1"/>
              <w:widowControl w:val="false"/>
              <w:spacing w:before="0" w:after="160"/>
              <w:rPr>
                <w:b/>
                <w:b/>
              </w:rPr>
            </w:pPr>
            <w:r>
              <w:rPr>
                <w:b/>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(2018)</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 xml:space="preserve">Scanning and Transmission Electron Microscopy: An Introduction. </w:t>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Nueva York</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Oxford University Press.</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0195107519, 9780195107517</w:t>
            </w:r>
          </w:p>
        </w:tc>
      </w:tr>
      <w:tr>
        <w:trPr>
          <w:trHeight w:val="405" w:hRule="atLeast"/>
        </w:trPr>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 xml:space="preserve">Reimer, L. </w:t>
            </w:r>
          </w:p>
          <w:p>
            <w:pPr>
              <w:pStyle w:val="Normal1"/>
              <w:widowControl w:val="false"/>
              <w:spacing w:before="0" w:after="160"/>
              <w:rPr>
                <w:b/>
                <w:b/>
              </w:rPr>
            </w:pPr>
            <w:r>
              <w:rPr>
                <w:b/>
              </w:rPr>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(2017)</w:t>
            </w:r>
          </w:p>
        </w:tc>
        <w:tc>
          <w:tcPr>
            <w:tcW w:w="2355"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Transmission Electron Microscopy: Physics of Image Formation and Microanalysis.</w:t>
            </w:r>
          </w:p>
        </w:tc>
        <w:tc>
          <w:tcPr>
            <w:tcW w:w="235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 xml:space="preserve"> </w:t>
            </w:r>
            <w:r>
              <w:rPr>
                <w:b/>
              </w:rPr>
              <w:t>Berlín</w:t>
            </w:r>
          </w:p>
        </w:tc>
        <w:tc>
          <w:tcPr>
            <w:tcW w:w="148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rPr>
                <w:b/>
                <w:b/>
              </w:rPr>
            </w:pPr>
            <w:r>
              <w:rPr>
                <w:b/>
              </w:rPr>
              <w:t xml:space="preserve"> </w:t>
            </w:r>
            <w:r>
              <w:rPr>
                <w:b/>
              </w:rPr>
              <w:t>Springer.</w:t>
            </w:r>
          </w:p>
        </w:tc>
        <w:tc>
          <w:tcPr>
            <w:tcW w:w="1635"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3662148242, 9783662148242</w:t>
            </w:r>
          </w:p>
        </w:tc>
      </w:tr>
    </w:tbl>
    <w:p>
      <w:pPr>
        <w:pStyle w:val="Normal1"/>
        <w:rPr>
          <w:b/>
          <w:b/>
        </w:rPr>
      </w:pPr>
      <w:r>
        <w:rPr>
          <w:b/>
        </w:rPr>
        <w:t xml:space="preserve"> </w:t>
      </w:r>
    </w:p>
    <w:tbl>
      <w:tblPr>
        <w:tblStyle w:val="Table19"/>
        <w:tblW w:w="12540" w:type="dxa"/>
        <w:jc w:val="left"/>
        <w:tblInd w:w="-45" w:type="dxa"/>
        <w:tblLayout w:type="fixed"/>
        <w:tblCellMar>
          <w:top w:w="0" w:type="dxa"/>
          <w:left w:w="108" w:type="dxa"/>
          <w:bottom w:w="0" w:type="dxa"/>
          <w:right w:w="108" w:type="dxa"/>
        </w:tblCellMar>
        <w:tblLook w:val="0400"/>
      </w:tblPr>
      <w:tblGrid>
        <w:gridCol w:w="1980"/>
        <w:gridCol w:w="2969"/>
        <w:gridCol w:w="4576"/>
        <w:gridCol w:w="3014"/>
      </w:tblGrid>
      <w:tr>
        <w:trPr>
          <w:trHeight w:val="282" w:hRule="atLeast"/>
        </w:trPr>
        <w:tc>
          <w:tcPr>
            <w:tcW w:w="12539" w:type="dxa"/>
            <w:gridSpan w:val="4"/>
            <w:tcBorders>
              <w:top w:val="single" w:sz="4" w:space="0" w:color="000000"/>
              <w:left w:val="single" w:sz="8" w:space="0" w:color="000000"/>
              <w:bottom w:val="single" w:sz="4" w:space="0" w:color="000000"/>
              <w:right w:val="single" w:sz="4" w:space="0" w:color="000000"/>
            </w:tcBorders>
            <w:shd w:fill="3E7065" w:val="clear"/>
            <w:vAlign w:val="center"/>
          </w:tcPr>
          <w:p>
            <w:pPr>
              <w:pStyle w:val="Normal1"/>
              <w:widowControl w:val="false"/>
              <w:spacing w:before="0" w:after="160"/>
              <w:jc w:val="center"/>
              <w:rPr>
                <w:b/>
                <w:b/>
                <w:color w:val="FFFFFF"/>
              </w:rPr>
            </w:pPr>
            <w:r>
              <w:rPr>
                <w:b/>
                <w:color w:val="FFFFFF"/>
              </w:rPr>
              <w:t>Referencias digitales</w:t>
            </w:r>
          </w:p>
        </w:tc>
      </w:tr>
      <w:tr>
        <w:trPr>
          <w:trHeight w:val="274" w:hRule="atLeast"/>
        </w:trPr>
        <w:tc>
          <w:tcPr>
            <w:tcW w:w="1980"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Autor</w:t>
            </w:r>
          </w:p>
        </w:tc>
        <w:tc>
          <w:tcPr>
            <w:tcW w:w="2969"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Fecha de recuperación</w:t>
            </w:r>
          </w:p>
        </w:tc>
        <w:tc>
          <w:tcPr>
            <w:tcW w:w="4576" w:type="dxa"/>
            <w:tcBorders>
              <w:top w:val="single" w:sz="4" w:space="0" w:color="000000"/>
              <w:left w:val="single" w:sz="8"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Título del documento</w:t>
            </w:r>
          </w:p>
        </w:tc>
        <w:tc>
          <w:tcPr>
            <w:tcW w:w="3014" w:type="dxa"/>
            <w:tcBorders>
              <w:top w:val="single" w:sz="4" w:space="0" w:color="000000"/>
              <w:bottom w:val="single" w:sz="4" w:space="0" w:color="000000"/>
              <w:right w:val="single" w:sz="4" w:space="0" w:color="000000"/>
            </w:tcBorders>
            <w:shd w:fill="434343" w:val="clear"/>
            <w:vAlign w:val="center"/>
          </w:tcPr>
          <w:p>
            <w:pPr>
              <w:pStyle w:val="Normal1"/>
              <w:widowControl w:val="false"/>
              <w:spacing w:before="0" w:after="160"/>
              <w:jc w:val="center"/>
              <w:rPr>
                <w:color w:val="FFFFFF"/>
              </w:rPr>
            </w:pPr>
            <w:r>
              <w:rPr>
                <w:color w:val="FFFFFF"/>
              </w:rPr>
              <w:t>Vínculo</w:t>
            </w:r>
          </w:p>
        </w:tc>
      </w:tr>
      <w:tr>
        <w:trPr>
          <w:trHeight w:val="360"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 xml:space="preserve">Derlin, Y. E., Orloff, J. H. </w:t>
            </w:r>
          </w:p>
          <w:p>
            <w:pPr>
              <w:pStyle w:val="Normal1"/>
              <w:widowControl w:val="false"/>
              <w:spacing w:before="0" w:after="160"/>
              <w:rPr>
                <w:b/>
                <w:b/>
              </w:rPr>
            </w:pPr>
            <w:r>
              <w:rPr>
                <w:b/>
              </w:rPr>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(2023)</w:t>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Handbook of Microscopy for Nanotechnology. Boston: Springer.</w:t>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https://link.springer.com/referencework/10.1007/3-540-29838-X?utm_source=springerlink&amp;utm_medium=referral&amp;utm_campaign=bookpage_about_buyonpublisherssite</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rPr>
                <w:b/>
                <w:b/>
              </w:rPr>
            </w:pPr>
            <w:r>
              <w:rPr>
                <w:b/>
              </w:rPr>
              <w:t xml:space="preserve">Hawkes, P. W., Spence, J. C. H. </w:t>
            </w:r>
          </w:p>
          <w:p>
            <w:pPr>
              <w:pStyle w:val="Normal1"/>
              <w:widowControl w:val="false"/>
              <w:spacing w:before="0" w:after="160"/>
              <w:rPr>
                <w:b/>
                <w:b/>
              </w:rPr>
            </w:pPr>
            <w:r>
              <w:rPr>
                <w:b/>
              </w:rPr>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 xml:space="preserve">(2020). </w:t>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Science of Microscopy. Nueva York: Springer.</w:t>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https://books.google.com.mx/books/about/Science_of_Microscopy.html?id=39aSIA7BufYC&amp;redir_esc=y</w:t>
            </w:r>
          </w:p>
        </w:tc>
      </w:tr>
      <w:tr>
        <w:trPr>
          <w:trHeight w:val="405" w:hRule="atLeast"/>
        </w:trPr>
        <w:tc>
          <w:tcPr>
            <w:tcW w:w="1980"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 xml:space="preserve">Egerton, R. F. </w:t>
            </w:r>
          </w:p>
        </w:tc>
        <w:tc>
          <w:tcPr>
            <w:tcW w:w="2969"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(2019)</w:t>
            </w:r>
          </w:p>
        </w:tc>
        <w:tc>
          <w:tcPr>
            <w:tcW w:w="4576" w:type="dxa"/>
            <w:tcBorders>
              <w:top w:val="single" w:sz="4" w:space="0" w:color="000000"/>
              <w:left w:val="single" w:sz="4" w:space="0" w:color="000000"/>
              <w:bottom w:val="single" w:sz="4" w:space="0" w:color="000000"/>
              <w:right w:val="single" w:sz="4" w:space="0" w:color="000000"/>
            </w:tcBorders>
            <w:shd w:fill="auto" w:val="clear"/>
          </w:tcPr>
          <w:p>
            <w:pPr>
              <w:pStyle w:val="Normal1"/>
              <w:widowControl w:val="false"/>
              <w:spacing w:before="0" w:after="160"/>
              <w:rPr>
                <w:b/>
                <w:b/>
              </w:rPr>
            </w:pPr>
            <w:r>
              <w:rPr>
                <w:b/>
              </w:rPr>
              <w:t>Physical Principles of Electron Microscopy: An Introduction to TEM, SEM, and AEM. Berlín: Springer.</w:t>
            </w:r>
          </w:p>
        </w:tc>
        <w:tc>
          <w:tcPr>
            <w:tcW w:w="3014" w:type="dxa"/>
            <w:tcBorders>
              <w:top w:val="single" w:sz="4" w:space="0" w:color="000000"/>
              <w:bottom w:val="single" w:sz="4" w:space="0" w:color="000000"/>
              <w:right w:val="single" w:sz="4" w:space="0" w:color="000000"/>
            </w:tcBorders>
            <w:shd w:fill="auto" w:val="clear"/>
            <w:vAlign w:val="center"/>
          </w:tcPr>
          <w:p>
            <w:pPr>
              <w:pStyle w:val="Normal1"/>
              <w:widowControl w:val="false"/>
              <w:spacing w:before="0" w:after="160"/>
              <w:jc w:val="both"/>
              <w:rPr>
                <w:b/>
                <w:b/>
              </w:rPr>
            </w:pPr>
            <w:r>
              <w:rPr>
                <w:b/>
              </w:rPr>
              <w:t>http://ndl.ethernet.edu.et/bitstream/123456789/76942/1/75.pdf</w:t>
            </w:r>
          </w:p>
        </w:tc>
      </w:tr>
    </w:tbl>
    <w:p>
      <w:pPr>
        <w:pStyle w:val="Normal1"/>
        <w:rPr>
          <w:b/>
          <w:b/>
        </w:rPr>
      </w:pPr>
      <w:r>
        <w:rPr>
          <w:b/>
        </w:rPr>
        <w:t xml:space="preserve"> </w:t>
      </w:r>
    </w:p>
    <w:p>
      <w:pPr>
        <w:pStyle w:val="Normal1"/>
        <w:pBdr/>
        <w:spacing w:lineRule="auto" w:line="240" w:before="0" w:after="0"/>
        <w:rPr>
          <w:b/>
          <w:b/>
          <w:color w:val="000000"/>
        </w:rPr>
      </w:pPr>
      <w:r>
        <w:rPr/>
      </w:r>
    </w:p>
    <w:sectPr>
      <w:headerReference w:type="even" r:id="rId4"/>
      <w:headerReference w:type="default" r:id="rId5"/>
      <w:headerReference w:type="first" r:id="rId6"/>
      <w:footerReference w:type="even" r:id="rId7"/>
      <w:footerReference w:type="default" r:id="rId8"/>
      <w:footerReference w:type="first" r:id="rId9"/>
      <w:type w:val="nextPage"/>
      <w:pgSz w:orient="landscape" w:w="15840" w:h="12240"/>
      <w:pgMar w:left="1701" w:right="1701" w:gutter="0" w:header="709" w:top="1021" w:footer="709"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URW Gothic">
    <w:charset w:val="01"/>
    <w:family w:val="swiss"/>
    <w:pitch w:val="default"/>
  </w:font>
  <w:font w:name="Georgia">
    <w:charset w:val="01"/>
    <w:family w:val="swiss"/>
    <w:pitch w:val="default"/>
  </w:font>
  <w:font w:name="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3" w:name="_heading=h.1fob9te3"/>
          <w:bookmarkEnd w:id="3"/>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4" w:name="_heading=h.1fob9te"/>
          <w:bookmarkEnd w:id="4"/>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tbl>
    <w:tblPr>
      <w:tblStyle w:val="Table20"/>
      <w:tblW w:w="12328" w:type="dxa"/>
      <w:jc w:val="center"/>
      <w:tblInd w:w="0" w:type="dxa"/>
      <w:tblLayout w:type="fixed"/>
      <w:tblCellMar>
        <w:top w:w="0" w:type="dxa"/>
        <w:left w:w="108" w:type="dxa"/>
        <w:bottom w:w="0" w:type="dxa"/>
        <w:right w:w="108" w:type="dxa"/>
      </w:tblCellMar>
      <w:tblLook w:val="0000"/>
    </w:tblPr>
    <w:tblGrid>
      <w:gridCol w:w="1271"/>
      <w:gridCol w:w="3826"/>
      <w:gridCol w:w="2128"/>
      <w:gridCol w:w="3259"/>
      <w:gridCol w:w="1844"/>
    </w:tblGrid>
    <w:tr>
      <w:trPr>
        <w:trHeight w:val="416"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bookmarkStart w:id="5" w:name="_heading=h.1fob9te"/>
          <w:bookmarkEnd w:id="5"/>
          <w:r>
            <w:rPr>
              <w:rFonts w:eastAsia="Arial" w:cs="Arial" w:ascii="Arial" w:hAnsi="Arial"/>
              <w:b/>
              <w:color w:val="632423"/>
              <w:sz w:val="16"/>
              <w:szCs w:val="16"/>
            </w:rPr>
            <w:t>ELABORÓ: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GRUPO DE TRABAJO DE LA LICENCIATURA EN INGENIERÍA EN NANOTECNOLOGÍA</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REVISÓ:</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DIRECCIÓN ACADÉMICA</w:t>
          </w:r>
        </w:p>
      </w:tc>
      <w:tc>
        <w:tcPr>
          <w:tcW w:w="1844" w:type="dxa"/>
          <w:vMerge w:val="restart"/>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jc w:val="center"/>
            <w:rPr>
              <w:rFonts w:ascii="Arial" w:hAnsi="Arial" w:eastAsia="Arial" w:cs="Arial"/>
              <w:b/>
              <w:b/>
              <w:color w:val="632423"/>
              <w:sz w:val="16"/>
              <w:szCs w:val="16"/>
            </w:rPr>
          </w:pPr>
          <w:r>
            <w:rPr>
              <w:rFonts w:eastAsia="Arial" w:cs="Arial" w:ascii="Arial" w:hAnsi="Arial"/>
              <w:b/>
              <w:color w:val="632423"/>
              <w:sz w:val="16"/>
              <w:szCs w:val="16"/>
            </w:rPr>
            <w:t>F-DA-01-AS-LIC-01</w:t>
          </w:r>
        </w:p>
      </w:tc>
    </w:tr>
    <w:tr>
      <w:trPr>
        <w:trHeight w:val="413" w:hRule="atLeast"/>
      </w:trPr>
      <w:tc>
        <w:tcPr>
          <w:tcW w:w="1271"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APROBÓ:</w:t>
          </w:r>
        </w:p>
      </w:tc>
      <w:tc>
        <w:tcPr>
          <w:tcW w:w="3826"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b/>
              <w:b/>
              <w:color w:val="632423"/>
              <w:sz w:val="16"/>
              <w:szCs w:val="16"/>
            </w:rPr>
          </w:pPr>
          <w:r>
            <w:rPr>
              <w:rFonts w:eastAsia="Arial" w:cs="Arial" w:ascii="Arial" w:hAnsi="Arial"/>
              <w:b/>
              <w:color w:val="632423"/>
              <w:sz w:val="16"/>
              <w:szCs w:val="16"/>
            </w:rPr>
            <w:t>DGUTyP</w:t>
          </w:r>
        </w:p>
      </w:tc>
      <w:tc>
        <w:tcPr>
          <w:tcW w:w="2128"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b/>
              <w:color w:val="632423"/>
              <w:sz w:val="16"/>
              <w:szCs w:val="16"/>
            </w:rPr>
            <w:t>VIGENTE A PARTIR DE:</w:t>
          </w:r>
        </w:p>
      </w:tc>
      <w:tc>
        <w:tcPr>
          <w:tcW w:w="3259" w:type="dxa"/>
          <w:tcBorders>
            <w:top w:val="dotted" w:sz="4" w:space="0" w:color="000000"/>
            <w:left w:val="dotted" w:sz="4" w:space="0" w:color="000000"/>
            <w:bottom w:val="dotted" w:sz="4" w:space="0" w:color="000000"/>
            <w:right w:val="dotted" w:sz="4" w:space="0" w:color="000000"/>
          </w:tcBorders>
          <w:vAlign w:val="center"/>
        </w:tcPr>
        <w:p>
          <w:pPr>
            <w:pStyle w:val="Normal1"/>
            <w:widowControl w:val="false"/>
            <w:spacing w:before="0" w:after="160"/>
            <w:rPr>
              <w:rFonts w:ascii="Arial" w:hAnsi="Arial" w:eastAsia="Arial" w:cs="Arial"/>
              <w:color w:val="632423"/>
              <w:sz w:val="16"/>
              <w:szCs w:val="16"/>
            </w:rPr>
          </w:pPr>
          <w:r>
            <w:rPr>
              <w:rFonts w:eastAsia="Arial" w:cs="Arial" w:ascii="Arial" w:hAnsi="Arial"/>
              <w:color w:val="632423"/>
              <w:sz w:val="16"/>
              <w:szCs w:val="16"/>
            </w:rPr>
            <w:t>SEPTIEMBRE DE 2024</w:t>
          </w:r>
        </w:p>
      </w:tc>
      <w:tc>
        <w:tcPr>
          <w:tcW w:w="1844" w:type="dxa"/>
          <w:vMerge w:val="continue"/>
          <w:tcBorders>
            <w:top w:val="dotted" w:sz="4" w:space="0" w:color="000000"/>
            <w:left w:val="dotted" w:sz="4" w:space="0" w:color="000000"/>
            <w:bottom w:val="dotted" w:sz="4" w:space="0" w:color="000000"/>
            <w:right w:val="dotted" w:sz="4" w:space="0" w:color="000000"/>
          </w:tcBorders>
          <w:vAlign w:val="center"/>
        </w:tcPr>
        <w:p>
          <w:pPr>
            <w:pStyle w:val="Normal1"/>
            <w:keepNext w:val="false"/>
            <w:keepLines w:val="false"/>
            <w:widowControl w:val="false"/>
            <w:pBdr/>
            <w:shd w:val="clear" w:fill="auto"/>
            <w:spacing w:lineRule="auto" w:line="276" w:before="0" w:after="0"/>
            <w:ind w:left="0" w:right="0" w:hanging="0"/>
            <w:jc w:val="left"/>
            <w:rPr>
              <w:rFonts w:ascii="Arial" w:hAnsi="Arial" w:eastAsia="Arial" w:cs="Arial"/>
              <w:color w:val="632423"/>
              <w:sz w:val="16"/>
              <w:szCs w:val="16"/>
            </w:rPr>
          </w:pPr>
          <w:r>
            <w:rPr>
              <w:rFonts w:eastAsia="Arial" w:cs="Arial" w:ascii="Arial" w:hAnsi="Arial"/>
              <w:color w:val="632423"/>
              <w:sz w:val="16"/>
              <w:szCs w:val="16"/>
            </w:rPr>
          </w:r>
        </w:p>
      </w:tc>
    </w:tr>
  </w:tbl>
  <w:p>
    <w:pPr>
      <w:pStyle w:val="Normal1"/>
      <w:widowControl w:val="false"/>
      <w:pBdr/>
      <w:spacing w:lineRule="auto" w:line="276" w:before="0" w:after="0"/>
      <w:rPr>
        <w:rFonts w:ascii="Arial" w:hAnsi="Arial" w:eastAsia="Arial" w:cs="Arial"/>
        <w:b/>
        <w:b/>
        <w:color w:val="000000"/>
        <w:sz w:val="20"/>
        <w:szCs w:val="20"/>
      </w:rPr>
    </w:pPr>
    <w:r>
      <w:rPr>
        <w:rFonts w:eastAsia="Arial" w:cs="Arial" w:ascii="Arial" w:hAnsi="Arial"/>
        <w:b/>
        <w:color w:val="000000"/>
        <w:sz w:val="20"/>
        <w:szCs w:val="20"/>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widowControl/>
      <w:pBdr/>
      <w:shd w:val="clear" w:fill="auto"/>
      <w:tabs>
        <w:tab w:val="clear" w:pos="720"/>
        <w:tab w:val="center" w:pos="4419" w:leader="none"/>
        <w:tab w:val="right" w:pos="8838" w:leader="none"/>
      </w:tabs>
      <w:spacing w:lineRule="auto" w:line="240" w:before="0" w:after="0"/>
      <w:ind w:left="0" w:right="0" w:hanging="0"/>
      <w:jc w:val="left"/>
      <w:rPr>
        <w:rFonts w:ascii="Calibri" w:hAnsi="Calibri" w:eastAsia="Calibri" w:cs="Calibri"/>
        <w:b w:val="false"/>
        <w:b w:val="false"/>
        <w:i w:val="false"/>
        <w:i w:val="false"/>
        <w:caps w:val="false"/>
        <w:smallCaps w:val="false"/>
        <w:strike w:val="false"/>
        <w:dstrike w:val="false"/>
        <w:color w:val="000000"/>
        <w:position w:val="0"/>
        <w:sz w:val="22"/>
        <w:sz w:val="22"/>
        <w:szCs w:val="22"/>
        <w:u w:val="none"/>
        <w:shd w:fill="auto" w:val="clear"/>
        <w:vertAlign w:val="baseline"/>
      </w:rPr>
    </w:pPr>
    <w:r>
      <w:rPr>
        <w:rFonts w:eastAsia="Calibri" w:cs="Calibri"/>
        <w:b w:val="false"/>
        <w:i w:val="false"/>
        <w:caps w:val="false"/>
        <w:smallCaps w:val="false"/>
        <w:strike w:val="false"/>
        <w:dstrike w:val="false"/>
        <w:color w:val="000000"/>
        <w:position w:val="0"/>
        <w:sz w:val="22"/>
        <w:sz w:val="22"/>
        <w:szCs w:val="22"/>
        <w:u w:val="none"/>
        <w:shd w:fill="auto" w:val="clear"/>
        <w:vertAlign w:val="baseline"/>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s-MX" w:eastAsia="zh-CN" w:bidi="hi-IN"/>
      </w:rPr>
    </w:rPrDefault>
    <w:pPrDefault>
      <w:pPr>
        <w:suppressAutoHyphens w:val="true"/>
      </w:pPr>
    </w:pPrDefault>
  </w:docDefaults>
  <w:style w:type="paragraph" w:styleId="Normal" w:default="1">
    <w:name w:val="Normal"/>
    <w:qFormat/>
    <w:pPr>
      <w:widowControl/>
      <w:bidi w:val="0"/>
      <w:spacing w:lineRule="auto" w:line="259" w:before="0" w:after="160"/>
      <w:jc w:val="left"/>
    </w:pPr>
    <w:rPr>
      <w:rFonts w:ascii="Calibri" w:hAnsi="Calibri" w:eastAsia="Calibri" w:cs="Calibri"/>
      <w:color w:val="auto"/>
      <w:kern w:val="0"/>
      <w:sz w:val="22"/>
      <w:szCs w:val="22"/>
      <w:lang w:val="es-MX" w:eastAsia="zh-CN" w:bidi="hi-IN"/>
    </w:rPr>
  </w:style>
  <w:style w:type="paragraph" w:styleId="Heading1">
    <w:name w:val="Heading 1"/>
    <w:basedOn w:val="Normal1"/>
    <w:next w:val="Normal1"/>
    <w:uiPriority w:val="9"/>
    <w:qFormat/>
    <w:pPr>
      <w:keepNext w:val="true"/>
      <w:keepLines/>
      <w:pBdr/>
      <w:spacing w:before="480" w:after="120"/>
      <w:outlineLvl w:val="0"/>
    </w:pPr>
    <w:rPr>
      <w:b/>
      <w:color w:val="000000"/>
      <w:sz w:val="48"/>
      <w:szCs w:val="48"/>
    </w:rPr>
  </w:style>
  <w:style w:type="paragraph" w:styleId="Heading2">
    <w:name w:val="Heading 2"/>
    <w:basedOn w:val="Normal1"/>
    <w:next w:val="Normal1"/>
    <w:uiPriority w:val="9"/>
    <w:semiHidden/>
    <w:unhideWhenUsed/>
    <w:qFormat/>
    <w:pPr>
      <w:keepNext w:val="true"/>
      <w:keepLines/>
      <w:pBdr/>
      <w:spacing w:before="360" w:after="80"/>
      <w:outlineLvl w:val="1"/>
    </w:pPr>
    <w:rPr>
      <w:b/>
      <w:color w:val="000000"/>
      <w:sz w:val="36"/>
      <w:szCs w:val="36"/>
    </w:rPr>
  </w:style>
  <w:style w:type="paragraph" w:styleId="Heading3">
    <w:name w:val="Heading 3"/>
    <w:basedOn w:val="Normal1"/>
    <w:next w:val="Normal1"/>
    <w:uiPriority w:val="9"/>
    <w:semiHidden/>
    <w:unhideWhenUsed/>
    <w:qFormat/>
    <w:pPr>
      <w:keepNext w:val="true"/>
      <w:keepLines/>
      <w:pBdr/>
      <w:spacing w:before="280" w:after="80"/>
      <w:outlineLvl w:val="2"/>
    </w:pPr>
    <w:rPr>
      <w:b/>
      <w:color w:val="000000"/>
      <w:sz w:val="28"/>
      <w:szCs w:val="28"/>
    </w:rPr>
  </w:style>
  <w:style w:type="paragraph" w:styleId="Heading4">
    <w:name w:val="Heading 4"/>
    <w:basedOn w:val="Normal1"/>
    <w:next w:val="Normal1"/>
    <w:uiPriority w:val="9"/>
    <w:semiHidden/>
    <w:unhideWhenUsed/>
    <w:qFormat/>
    <w:pPr>
      <w:keepNext w:val="true"/>
      <w:keepLines/>
      <w:pBdr/>
      <w:spacing w:before="240" w:after="40"/>
      <w:outlineLvl w:val="3"/>
    </w:pPr>
    <w:rPr>
      <w:b/>
      <w:color w:val="000000"/>
      <w:sz w:val="24"/>
      <w:szCs w:val="24"/>
    </w:rPr>
  </w:style>
  <w:style w:type="paragraph" w:styleId="Heading5">
    <w:name w:val="Heading 5"/>
    <w:basedOn w:val="Normal1"/>
    <w:next w:val="Normal1"/>
    <w:uiPriority w:val="9"/>
    <w:semiHidden/>
    <w:unhideWhenUsed/>
    <w:qFormat/>
    <w:pPr>
      <w:keepNext w:val="true"/>
      <w:keepLines/>
      <w:pBdr/>
      <w:spacing w:before="220" w:after="40"/>
      <w:outlineLvl w:val="4"/>
    </w:pPr>
    <w:rPr>
      <w:b/>
      <w:color w:val="000000"/>
    </w:rPr>
  </w:style>
  <w:style w:type="paragraph" w:styleId="Heading6">
    <w:name w:val="Heading 6"/>
    <w:basedOn w:val="Normal1"/>
    <w:next w:val="Normal1"/>
    <w:uiPriority w:val="9"/>
    <w:semiHidden/>
    <w:unhideWhenUsed/>
    <w:qFormat/>
    <w:pPr>
      <w:keepNext w:val="true"/>
      <w:keepLines/>
      <w:pBdr/>
      <w:spacing w:before="200" w:after="40"/>
      <w:outlineLvl w:val="5"/>
    </w:pPr>
    <w:rPr>
      <w:b/>
      <w:color w:val="000000"/>
      <w:sz w:val="20"/>
      <w:szCs w:val="20"/>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Header"/>
    <w:uiPriority w:val="99"/>
    <w:qFormat/>
    <w:rsid w:val="00bd4c6e"/>
    <w:rPr/>
  </w:style>
  <w:style w:type="character" w:styleId="PiedepginaCar" w:customStyle="1">
    <w:name w:val="Pie de página Car"/>
    <w:basedOn w:val="DefaultParagraphFont"/>
    <w:link w:val="Footer"/>
    <w:uiPriority w:val="99"/>
    <w:qFormat/>
    <w:rsid w:val="00bd4c6e"/>
    <w:rPr/>
  </w:style>
  <w:style w:type="paragraph" w:styleId="Heading">
    <w:name w:val="Heading"/>
    <w:basedOn w:val="Normal"/>
    <w:next w:val="TextBody"/>
    <w:qFormat/>
    <w:pPr>
      <w:keepNext w:val="true"/>
      <w:spacing w:before="240" w:after="120"/>
    </w:pPr>
    <w:rPr>
      <w:rFonts w:ascii="URW Gothic" w:hAnsi="URW Gothic"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ascii="URW Gothic" w:hAnsi="URW Gothic" w:cs="Lohit Devanagari"/>
    </w:rPr>
  </w:style>
  <w:style w:type="paragraph" w:styleId="Caption">
    <w:name w:val="Caption"/>
    <w:basedOn w:val="Normal"/>
    <w:qFormat/>
    <w:pPr>
      <w:suppressLineNumbers/>
      <w:spacing w:before="120" w:after="120"/>
    </w:pPr>
    <w:rPr>
      <w:rFonts w:ascii="URW Gothic" w:hAnsi="URW Gothic" w:cs="Lohit Devanagari"/>
      <w:i/>
      <w:iCs/>
      <w:sz w:val="24"/>
      <w:szCs w:val="24"/>
    </w:rPr>
  </w:style>
  <w:style w:type="paragraph" w:styleId="Index">
    <w:name w:val="Index"/>
    <w:basedOn w:val="Normal"/>
    <w:qFormat/>
    <w:pPr>
      <w:suppressLineNumbers/>
    </w:pPr>
    <w:rPr>
      <w:rFonts w:ascii="URW Gothic" w:hAnsi="URW Gothic" w:cs="Lohit Devanagari"/>
    </w:rPr>
  </w:style>
  <w:style w:type="paragraph" w:styleId="Normal1" w:default="1">
    <w:name w:val="LO-normal"/>
    <w:qFormat/>
    <w:pPr>
      <w:widowControl/>
      <w:bidi w:val="0"/>
      <w:spacing w:lineRule="auto" w:line="259" w:before="0" w:after="160"/>
      <w:jc w:val="left"/>
    </w:pPr>
    <w:rPr>
      <w:rFonts w:ascii="Calibri" w:hAnsi="Calibri" w:eastAsia="Calibri" w:cs="Calibri"/>
      <w:color w:val="auto"/>
      <w:kern w:val="0"/>
      <w:sz w:val="22"/>
      <w:szCs w:val="22"/>
      <w:lang w:val="es-MX" w:eastAsia="zh-CN" w:bidi="hi-IN"/>
    </w:rPr>
  </w:style>
  <w:style w:type="paragraph" w:styleId="Title">
    <w:name w:val="Title"/>
    <w:basedOn w:val="Normal1"/>
    <w:next w:val="Normal1"/>
    <w:uiPriority w:val="10"/>
    <w:qFormat/>
    <w:pPr>
      <w:keepNext w:val="true"/>
      <w:keepLines/>
      <w:pBdr/>
      <w:spacing w:before="480" w:after="120"/>
    </w:pPr>
    <w:rPr>
      <w:b/>
      <w:color w:val="000000"/>
      <w:sz w:val="72"/>
      <w:szCs w:val="72"/>
    </w:rPr>
  </w:style>
  <w:style w:type="paragraph" w:styleId="Subtitle">
    <w:name w:val="Subtitle"/>
    <w:basedOn w:val="Normal1"/>
    <w:next w:val="Normal1"/>
    <w:uiPriority w:val="11"/>
    <w:qFormat/>
    <w:pPr>
      <w:keepNext w:val="true"/>
      <w:keepLines/>
      <w:pBdr/>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Normal1"/>
    <w:link w:val="EncabezadoCar"/>
    <w:uiPriority w:val="99"/>
    <w:unhideWhenUsed/>
    <w:rsid w:val="00bd4c6e"/>
    <w:pPr>
      <w:tabs>
        <w:tab w:val="clear" w:pos="720"/>
        <w:tab w:val="center" w:pos="4419" w:leader="none"/>
        <w:tab w:val="right" w:pos="8838" w:leader="none"/>
      </w:tabs>
      <w:spacing w:lineRule="auto" w:line="240" w:before="0" w:after="0"/>
    </w:pPr>
    <w:rPr/>
  </w:style>
  <w:style w:type="paragraph" w:styleId="Footer">
    <w:name w:val="Footer"/>
    <w:basedOn w:val="Normal1"/>
    <w:link w:val="PiedepginaCar"/>
    <w:uiPriority w:val="99"/>
    <w:unhideWhenUsed/>
    <w:rsid w:val="00bd4c6e"/>
    <w:pPr>
      <w:tabs>
        <w:tab w:val="clear" w:pos="720"/>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table" w:default="1" w:styleId="TableNormal">
    <w:name w:val="Table Normal"/>
  </w:style>
  <w:style w:type="table" w:default="1" w:styleId="TableNormal">
    <w:name w:val="Table Normal"/>
  </w:style>
  <w:style w:type="table" w:default="1" w:styleId="Tablanormal">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jj1Tn0yrmjn9lOCXxNeg5RUvQcYQ==">CgMxLjAaHwoBMBIaChgICVIUChJ0YWJsZS5mb2lvNGd1YzEzMDMaHwoBMRIaChgICVIUChJ0YWJsZS5uZWNndWVodTM3ZDMaHwoBMhIaChgICVIUChJ0YWJsZS5icW5tMHA4ZHZ4OTkaHwoBMxIaChgICVIUChJ0YWJsZS5kcHU4bmpneXJpNnAyCWguMzBqMHpsbDIIaC5namRneHMyCWguMWZvYjl0ZTgAciExeUY1MklhLVJ6Ymp0M2ZCbXhsa0FZTzViZHMzZTdhZlg=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ages>23</Pages>
  <Words>2605</Words>
  <Characters>17145</Characters>
  <CharactersWithSpaces>19495</CharactersWithSpaces>
  <Paragraphs>362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2024-01-25T19:12:00Z</dcterms:created>
  <dc:creator>Fabiola Aquino Caballero</dc:creator>
  <dc:description/>
  <dc:language>en-US</dc:language>
  <cp:lastModifiedBy/>
  <dcterms:modified xsi:type="dcterms:W3CDTF">2024-07-04T16:14:45Z</dcterms:modified>
  <cp:revision>1</cp:revision>
  <dc:subject/>
  <dc:title/>
</cp:coreProperties>
</file>